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34" w:rsidRPr="002B2EC5" w:rsidRDefault="007D5234">
      <w:pPr>
        <w:rPr>
          <w:rFonts w:ascii="Times New Roman" w:hAnsi="Times New Roman" w:cs="Times New Roman"/>
          <w:sz w:val="20"/>
          <w:szCs w:val="20"/>
          <w:lang w:val="es-ES"/>
        </w:rPr>
      </w:pPr>
    </w:p>
    <w:p w:rsidR="007D5234" w:rsidRPr="002B2EC5" w:rsidRDefault="007D5234" w:rsidP="00F5057C">
      <w:pPr>
        <w:spacing w:before="120" w:after="120"/>
        <w:jc w:val="center"/>
        <w:rPr>
          <w:rFonts w:ascii="Times New Roman" w:hAnsi="Times New Roman" w:cs="Times New Roman"/>
          <w:b/>
          <w:lang w:val="es-ES"/>
        </w:rPr>
      </w:pPr>
      <w:r w:rsidRPr="002B2EC5">
        <w:rPr>
          <w:rFonts w:ascii="Times New Roman" w:hAnsi="Times New Roman" w:cs="Times New Roman"/>
          <w:b/>
          <w:lang w:val="es-ES"/>
        </w:rPr>
        <w:t xml:space="preserve">Anexo 4: </w:t>
      </w:r>
      <w:r w:rsidR="00F5057C" w:rsidRPr="002B2EC5">
        <w:rPr>
          <w:rFonts w:ascii="Times New Roman" w:hAnsi="Times New Roman" w:cs="Times New Roman"/>
          <w:b/>
          <w:lang w:val="es-ES"/>
        </w:rPr>
        <w:t>Contrato entre</w:t>
      </w:r>
      <w:r w:rsidRPr="002B2EC5">
        <w:rPr>
          <w:rFonts w:ascii="Times New Roman" w:hAnsi="Times New Roman" w:cs="Times New Roman"/>
          <w:b/>
          <w:lang w:val="es-ES"/>
        </w:rPr>
        <w:t xml:space="preserve"> Uruguay XXI – INEFOP – proponente</w:t>
      </w:r>
      <w:r w:rsidR="00F5057C" w:rsidRPr="002B2EC5">
        <w:rPr>
          <w:rFonts w:ascii="Times New Roman" w:hAnsi="Times New Roman" w:cs="Times New Roman"/>
          <w:b/>
          <w:lang w:val="es-ES"/>
        </w:rPr>
        <w:t xml:space="preserve"> XXX</w:t>
      </w:r>
      <w:r w:rsidRPr="002B2EC5">
        <w:rPr>
          <w:rFonts w:ascii="Times New Roman" w:hAnsi="Times New Roman" w:cs="Times New Roman"/>
          <w:b/>
          <w:lang w:val="es-ES"/>
        </w:rPr>
        <w:t xml:space="preserve">  </w:t>
      </w:r>
    </w:p>
    <w:p w:rsidR="007D5234" w:rsidRPr="002B2EC5" w:rsidRDefault="007D5234" w:rsidP="007D5234">
      <w:p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 xml:space="preserve">En la ciudad de Montevideo, el día </w:t>
      </w:r>
      <w:r w:rsidRPr="002B2EC5">
        <w:rPr>
          <w:rFonts w:ascii="Times New Roman" w:eastAsia="Cambria" w:hAnsi="Times New Roman" w:cs="Times New Roman"/>
          <w:highlight w:val="yellow"/>
        </w:rPr>
        <w:t xml:space="preserve">xx de xxx de </w:t>
      </w:r>
      <w:r w:rsidR="00F5057C" w:rsidRPr="002B2EC5">
        <w:rPr>
          <w:rFonts w:ascii="Times New Roman" w:eastAsia="Cambria" w:hAnsi="Times New Roman" w:cs="Times New Roman"/>
          <w:highlight w:val="yellow"/>
        </w:rPr>
        <w:t>xxx</w:t>
      </w:r>
      <w:r w:rsidRPr="002B2EC5">
        <w:rPr>
          <w:rFonts w:ascii="Times New Roman" w:eastAsia="Cambria" w:hAnsi="Times New Roman" w:cs="Times New Roman"/>
        </w:rPr>
        <w:t xml:space="preserve">, </w:t>
      </w:r>
      <w:r w:rsidRPr="002B2EC5">
        <w:rPr>
          <w:rFonts w:ascii="Times New Roman" w:eastAsia="Cambria" w:hAnsi="Times New Roman" w:cs="Times New Roman"/>
          <w:b/>
        </w:rPr>
        <w:t>POR UNA PARTE</w:t>
      </w:r>
      <w:r w:rsidRPr="002B2EC5">
        <w:rPr>
          <w:rFonts w:ascii="Times New Roman" w:eastAsia="Cambria" w:hAnsi="Times New Roman" w:cs="Times New Roman"/>
        </w:rPr>
        <w:t xml:space="preserve">: El Instituto de Promoción de la Inversión, las Exportaciones de Bienes y Servicios e Imagen País (URUGUAY XXI) con Nº de RUT 214553800011 a través del Programa de Apoyo a los Servicios Globales de Exportación Préstamo Nº 2590/OC-UR (en adelante el Programa), representado en este acto por Dr. Antonio Carámbula </w:t>
      </w:r>
      <w:proofErr w:type="spellStart"/>
      <w:r w:rsidRPr="002B2EC5">
        <w:rPr>
          <w:rFonts w:ascii="Times New Roman" w:eastAsia="Cambria" w:hAnsi="Times New Roman" w:cs="Times New Roman"/>
        </w:rPr>
        <w:t>Sagasti</w:t>
      </w:r>
      <w:proofErr w:type="spellEnd"/>
      <w:r w:rsidRPr="002B2EC5">
        <w:rPr>
          <w:rFonts w:ascii="Times New Roman" w:eastAsia="Cambria" w:hAnsi="Times New Roman" w:cs="Times New Roman"/>
        </w:rPr>
        <w:t xml:space="preserve"> en su calidad de Director Ejecutivo, con domicilio en Rincón 518/528 de esta ciudad; </w:t>
      </w:r>
      <w:r w:rsidRPr="002B2EC5">
        <w:rPr>
          <w:rFonts w:ascii="Times New Roman" w:eastAsia="Cambria" w:hAnsi="Times New Roman" w:cs="Times New Roman"/>
          <w:b/>
        </w:rPr>
        <w:t>POR OTRA PARTE:</w:t>
      </w:r>
      <w:r w:rsidRPr="002B2EC5">
        <w:rPr>
          <w:rFonts w:ascii="Times New Roman" w:eastAsia="Cambria" w:hAnsi="Times New Roman" w:cs="Times New Roman"/>
        </w:rPr>
        <w:t xml:space="preserve"> el Instituto Nacional de Empleo y Formación Profesional (en adelante INEFOP), representado por Sr. Eduardo Fabián Pereyra en su calidad de Director General, con domicilio en Misiones 1352 de esta ciudad; y </w:t>
      </w:r>
      <w:r w:rsidRPr="002B2EC5">
        <w:rPr>
          <w:rFonts w:ascii="Times New Roman" w:eastAsia="Cambria" w:hAnsi="Times New Roman" w:cs="Times New Roman"/>
          <w:b/>
        </w:rPr>
        <w:t>POR OTRA PARTE</w:t>
      </w:r>
      <w:r w:rsidRPr="002B2EC5">
        <w:rPr>
          <w:rFonts w:ascii="Times New Roman" w:eastAsia="Cambria" w:hAnsi="Times New Roman" w:cs="Times New Roman"/>
        </w:rPr>
        <w:t xml:space="preserve">: </w:t>
      </w:r>
      <w:r w:rsidRPr="002B2EC5">
        <w:rPr>
          <w:rFonts w:ascii="Times New Roman" w:eastAsia="Cambria" w:hAnsi="Times New Roman" w:cs="Times New Roman"/>
          <w:highlight w:val="yellow"/>
        </w:rPr>
        <w:t>xxx</w:t>
      </w:r>
      <w:r w:rsidRPr="002B2EC5">
        <w:rPr>
          <w:rFonts w:ascii="Times New Roman" w:eastAsia="Cambria" w:hAnsi="Times New Roman" w:cs="Times New Roman"/>
        </w:rPr>
        <w:t xml:space="preserve"> con Nº de RUT </w:t>
      </w:r>
      <w:r w:rsidRPr="002B2EC5">
        <w:rPr>
          <w:rFonts w:ascii="Times New Roman" w:eastAsia="Cambria" w:hAnsi="Times New Roman" w:cs="Times New Roman"/>
          <w:highlight w:val="yellow"/>
        </w:rPr>
        <w:t>xxx</w:t>
      </w:r>
      <w:r w:rsidRPr="002B2EC5">
        <w:rPr>
          <w:rFonts w:ascii="Times New Roman" w:eastAsia="Cambria" w:hAnsi="Times New Roman" w:cs="Times New Roman"/>
        </w:rPr>
        <w:t xml:space="preserve"> (en adelante el proponente) representada por </w:t>
      </w:r>
      <w:r w:rsidRPr="002B2EC5">
        <w:rPr>
          <w:rFonts w:ascii="Times New Roman" w:eastAsia="Cambria" w:hAnsi="Times New Roman" w:cs="Times New Roman"/>
          <w:highlight w:val="yellow"/>
        </w:rPr>
        <w:t>xxx</w:t>
      </w:r>
      <w:r w:rsidRPr="002B2EC5">
        <w:rPr>
          <w:rFonts w:ascii="Times New Roman" w:eastAsia="Cambria" w:hAnsi="Times New Roman" w:cs="Times New Roman"/>
        </w:rPr>
        <w:t xml:space="preserve"> en su calidad de </w:t>
      </w:r>
      <w:r w:rsidRPr="002B2EC5">
        <w:rPr>
          <w:rFonts w:ascii="Times New Roman" w:eastAsia="Cambria" w:hAnsi="Times New Roman" w:cs="Times New Roman"/>
          <w:highlight w:val="yellow"/>
        </w:rPr>
        <w:t>xxx</w:t>
      </w:r>
      <w:r w:rsidRPr="002B2EC5">
        <w:rPr>
          <w:rFonts w:ascii="Times New Roman" w:eastAsia="Cambria" w:hAnsi="Times New Roman" w:cs="Times New Roman"/>
        </w:rPr>
        <w:t xml:space="preserve">, con domicilio en </w:t>
      </w:r>
      <w:r w:rsidRPr="002B2EC5">
        <w:rPr>
          <w:rFonts w:ascii="Times New Roman" w:eastAsia="Cambria" w:hAnsi="Times New Roman" w:cs="Times New Roman"/>
          <w:highlight w:val="yellow"/>
        </w:rPr>
        <w:t>xxx de esta ciudad</w:t>
      </w:r>
      <w:r w:rsidRPr="002B2EC5">
        <w:rPr>
          <w:rFonts w:ascii="Times New Roman" w:eastAsia="Cambria" w:hAnsi="Times New Roman" w:cs="Times New Roman"/>
        </w:rPr>
        <w:t xml:space="preserve">, </w:t>
      </w:r>
      <w:r w:rsidRPr="002B2EC5">
        <w:rPr>
          <w:rFonts w:ascii="Times New Roman" w:eastAsia="Cambria" w:hAnsi="Times New Roman" w:cs="Times New Roman"/>
          <w:b/>
        </w:rPr>
        <w:t>CONVIENEN LO SIGUIENTE</w:t>
      </w:r>
      <w:r w:rsidRPr="002B2EC5">
        <w:rPr>
          <w:rFonts w:ascii="Times New Roman" w:eastAsia="Cambria" w:hAnsi="Times New Roman" w:cs="Times New Roman"/>
        </w:rPr>
        <w:t>: suscribir el presente contrato para la ejecución de Planes de Capacitación específicos para los sectores de servicios globales de exportación apoyados por el Programa e INEFOP. El contrato se regulará por las siguientes cláusulas:</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PRIMERO: Antecedentes</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1.1- El objetivo general del Programa es apoyar el desarrollo del mercado de servicios globales de exportación en Uruguay mediante acciones de promoción de inversiones y exportaciones, generación de capacidades laborales, actualización del marco regulatorio y apoyo a sectores claves para el crecimiento de la industria. </w:t>
      </w:r>
    </w:p>
    <w:p w:rsidR="007D5234" w:rsidRPr="002B2EC5" w:rsidRDefault="007D5234" w:rsidP="007D5234">
      <w:p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lang w:val="es-ES_tradnl"/>
        </w:rPr>
        <w:t xml:space="preserve">1.2- En el marco del componente II el Programa ha firmado un acuerdo de cooperación con INEFOP para la implementación de un plan piloto de cofinanciamiento de Planes de Capacitación (Finishing Schools) orientados a </w:t>
      </w:r>
      <w:r w:rsidRPr="002B2EC5">
        <w:rPr>
          <w:rFonts w:ascii="Times New Roman" w:eastAsia="Cambria" w:hAnsi="Times New Roman" w:cs="Times New Roman"/>
        </w:rPr>
        <w:t xml:space="preserve">atender la demanda de las empresas del sector de servicios globales (TI, Farmacéutica, Servicios Corporativos, Servicios Profesionales de arquitectura). </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rPr>
        <w:t>1.3-</w:t>
      </w:r>
      <w:r w:rsidRPr="002B2EC5">
        <w:rPr>
          <w:rFonts w:ascii="Times New Roman" w:eastAsia="Cambria" w:hAnsi="Times New Roman" w:cs="Times New Roman"/>
          <w:lang w:val="es-ES_tradnl"/>
        </w:rPr>
        <w:t xml:space="preserve"> Los Proponentes han presentado al Programa una propuesta de Plan de Capacitación, la cual ha sido aprobada según los mecanismos previstos en el Reglamento Operativo</w:t>
      </w:r>
      <w:r w:rsidR="00F5057C" w:rsidRPr="002B2EC5">
        <w:rPr>
          <w:rFonts w:ascii="Times New Roman" w:eastAsia="Cambria" w:hAnsi="Times New Roman" w:cs="Times New Roman"/>
          <w:lang w:val="es-ES_tradnl"/>
        </w:rPr>
        <w:t xml:space="preserve"> de Finishing Schools</w:t>
      </w:r>
      <w:r w:rsidRPr="002B2EC5">
        <w:rPr>
          <w:rFonts w:ascii="Times New Roman" w:eastAsia="Cambria" w:hAnsi="Times New Roman" w:cs="Times New Roman"/>
          <w:lang w:val="es-ES_tradnl"/>
        </w:rPr>
        <w:t xml:space="preserve">. </w:t>
      </w:r>
    </w:p>
    <w:p w:rsidR="007D5234" w:rsidRPr="002B2EC5" w:rsidRDefault="007D5234" w:rsidP="007D5234">
      <w:p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b/>
          <w:lang w:val="es-ES_tradnl"/>
        </w:rPr>
        <w:t>SEGUNDO: Objeto</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2.1- El objeto de este contrato es regular la eficiente ejecución del Plan de Capacitación denominado “</w:t>
      </w:r>
      <w:r w:rsidRPr="002B2EC5">
        <w:rPr>
          <w:rFonts w:ascii="Times New Roman" w:eastAsia="Cambria" w:hAnsi="Times New Roman" w:cs="Times New Roman"/>
          <w:highlight w:val="yellow"/>
          <w:lang w:val="es-ES_tradnl"/>
        </w:rPr>
        <w:t>xxx</w:t>
      </w:r>
      <w:r w:rsidRPr="002B2EC5">
        <w:rPr>
          <w:rFonts w:ascii="Times New Roman" w:eastAsia="Cambria" w:hAnsi="Times New Roman" w:cs="Times New Roman"/>
          <w:lang w:val="es-ES_tradnl"/>
        </w:rPr>
        <w:t xml:space="preserve">” presentado por los proponentes y aprobado por el Programa, para la generación de capacidades laborales en el sector de servicios globales de exportación </w:t>
      </w:r>
      <w:r w:rsidRPr="002B2EC5">
        <w:rPr>
          <w:rFonts w:ascii="Times New Roman" w:eastAsia="Cambria" w:hAnsi="Times New Roman" w:cs="Times New Roman"/>
        </w:rPr>
        <w:t xml:space="preserve">(el Anexo 1 “Formulario solicitud” de este contrato contiene el Plan de Capacitación aprobado, con sus correspondientes actividades y </w:t>
      </w:r>
      <w:r w:rsidR="002B2EC5" w:rsidRPr="002B2EC5">
        <w:rPr>
          <w:rFonts w:ascii="Times New Roman" w:eastAsia="Cambria" w:hAnsi="Times New Roman" w:cs="Times New Roman"/>
        </w:rPr>
        <w:t>resultados</w:t>
      </w:r>
      <w:r w:rsidRPr="002B2EC5">
        <w:rPr>
          <w:rFonts w:ascii="Times New Roman" w:eastAsia="Cambria" w:hAnsi="Times New Roman" w:cs="Times New Roman"/>
        </w:rPr>
        <w:t>).</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TERCERO: Proponentes</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3.1- En el Anexo 1 “Formulario solicitud” de este contrato se establecen los datos de los representantes legales de los Proponentes.</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CUARTO: Compromisos de los Proponentes</w:t>
      </w:r>
    </w:p>
    <w:p w:rsidR="007D5234" w:rsidRPr="002B2EC5" w:rsidRDefault="007D5234" w:rsidP="007D5234">
      <w:pPr>
        <w:spacing w:before="240" w:after="240" w:line="240" w:lineRule="auto"/>
        <w:jc w:val="both"/>
        <w:rPr>
          <w:rFonts w:ascii="Times New Roman" w:eastAsia="Cambria" w:hAnsi="Times New Roman" w:cs="Times New Roman"/>
          <w:strike/>
          <w:lang w:val="es-ES_tradnl"/>
        </w:rPr>
      </w:pPr>
      <w:r w:rsidRPr="002B2EC5">
        <w:rPr>
          <w:rFonts w:ascii="Times New Roman" w:eastAsia="Cambria" w:hAnsi="Times New Roman" w:cs="Times New Roman"/>
          <w:lang w:val="es-ES_tradnl"/>
        </w:rPr>
        <w:t xml:space="preserve">4.1- Cumplir con las actividades descriptas en el Plan de Capacitación aprobado (Anexo 1 “Formulario solicitud” de este contrato) y alcanzar los resultados previstos La verificación por parte del Programa del cumplimiento de las referidas metas será condición previa y necesaria para la </w:t>
      </w:r>
      <w:proofErr w:type="spellStart"/>
      <w:r w:rsidRPr="002B2EC5">
        <w:rPr>
          <w:rFonts w:ascii="Times New Roman" w:eastAsia="Cambria" w:hAnsi="Times New Roman" w:cs="Times New Roman"/>
          <w:lang w:val="es-ES_tradnl"/>
        </w:rPr>
        <w:t>efectivización</w:t>
      </w:r>
      <w:proofErr w:type="spellEnd"/>
      <w:r w:rsidRPr="002B2EC5">
        <w:rPr>
          <w:rFonts w:ascii="Times New Roman" w:eastAsia="Cambria" w:hAnsi="Times New Roman" w:cs="Times New Roman"/>
          <w:lang w:val="es-ES_tradnl"/>
        </w:rPr>
        <w:t xml:space="preserve"> de los desembolsos.</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4.2.- Comunicar con anticipación eventuales desfasajes en el cronograma. Los fondos no ejecutados, según lo previsto en el plan, serán dados de baja por el Programa, a menos que el beneficiario </w:t>
      </w:r>
      <w:r w:rsidRPr="002B2EC5">
        <w:rPr>
          <w:rFonts w:ascii="Times New Roman" w:eastAsia="Cambria" w:hAnsi="Times New Roman" w:cs="Times New Roman"/>
          <w:lang w:val="es-ES_tradnl"/>
        </w:rPr>
        <w:lastRenderedPageBreak/>
        <w:t xml:space="preserve">comunique y justifique los desvíos (atrasos, sustituciones de actividades) previstos con anterioridad a la fecha de realización planificada originalmente. Corresponderá al Programa autorizar o no estas modificaciones. </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4.3.- Ejecutar el plan de capacitación en un plazo máximo de xx meses a partir de la fecha de la Resolución de Adjudicación que forma parte del presente contrato (ver Anexo 2).</w:t>
      </w:r>
    </w:p>
    <w:p w:rsidR="007D5234" w:rsidRPr="002B2EC5" w:rsidRDefault="007D5234" w:rsidP="007D5234">
      <w:p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lang w:val="es-ES_tradnl"/>
        </w:rPr>
        <w:t xml:space="preserve">4.4. </w:t>
      </w:r>
      <w:r w:rsidRPr="002B2EC5">
        <w:rPr>
          <w:rFonts w:ascii="Times New Roman" w:eastAsia="Cambria" w:hAnsi="Times New Roman" w:cs="Times New Roman"/>
        </w:rPr>
        <w:t>Al finalizar la propuesta de capacitación, enviar al programa por vía electrónica la siguiente información:</w:t>
      </w:r>
    </w:p>
    <w:p w:rsidR="007D5234" w:rsidRPr="002B2EC5" w:rsidRDefault="007D5234" w:rsidP="002B2EC5">
      <w:pPr>
        <w:numPr>
          <w:ilvl w:val="0"/>
          <w:numId w:val="16"/>
        </w:num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Listado de participantes de acuerdo a formato que será proporcionado, incluyendo la siguiente información: nombre completo, documento de identidad, correo electrónico, teléfono, fecha de nacimiento, nacionalidad, último año de formación</w:t>
      </w:r>
      <w:r w:rsidR="00B15DFD" w:rsidRPr="002B2EC5">
        <w:rPr>
          <w:rFonts w:ascii="Times New Roman" w:eastAsia="Cambria" w:hAnsi="Times New Roman" w:cs="Times New Roman"/>
        </w:rPr>
        <w:t xml:space="preserve">, </w:t>
      </w:r>
      <w:r w:rsidRPr="002B2EC5">
        <w:rPr>
          <w:rFonts w:ascii="Times New Roman" w:eastAsia="Cambria" w:hAnsi="Times New Roman" w:cs="Times New Roman"/>
        </w:rPr>
        <w:t>relación contractual con el proponente</w:t>
      </w:r>
      <w:r w:rsidR="00B15DFD" w:rsidRPr="002B2EC5">
        <w:rPr>
          <w:rFonts w:ascii="Times New Roman" w:eastAsia="Cambria" w:hAnsi="Times New Roman" w:cs="Times New Roman"/>
        </w:rPr>
        <w:t>, calificación y asistencia obtenida en el curso.</w:t>
      </w:r>
      <w:r w:rsidRPr="002B2EC5">
        <w:rPr>
          <w:rFonts w:ascii="Times New Roman" w:eastAsia="Cambria" w:hAnsi="Times New Roman" w:cs="Times New Roman"/>
        </w:rPr>
        <w:t xml:space="preserve">   </w:t>
      </w:r>
    </w:p>
    <w:p w:rsidR="007D5234" w:rsidRPr="002B2EC5" w:rsidRDefault="007D5234" w:rsidP="002B2EC5">
      <w:pPr>
        <w:numPr>
          <w:ilvl w:val="0"/>
          <w:numId w:val="16"/>
        </w:num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 xml:space="preserve">Informe descriptivo firmado por responsable de la propuesta en la empresa. </w:t>
      </w:r>
    </w:p>
    <w:p w:rsidR="007D5234" w:rsidRPr="002B2EC5" w:rsidRDefault="007D5234" w:rsidP="002B2EC5">
      <w:pPr>
        <w:numPr>
          <w:ilvl w:val="0"/>
          <w:numId w:val="16"/>
        </w:num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 xml:space="preserve">Comprobante de aprobación del curso por parte del proveedor de la formación o certificados de aprobación de cada participante escaneados. </w:t>
      </w:r>
    </w:p>
    <w:p w:rsidR="007D5234" w:rsidRPr="002B2EC5" w:rsidRDefault="007D5234" w:rsidP="002B2EC5">
      <w:pPr>
        <w:numPr>
          <w:ilvl w:val="0"/>
          <w:numId w:val="16"/>
        </w:num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 xml:space="preserve">Facturas y recibos de pagos de los gastos generados escaneados.  </w:t>
      </w:r>
    </w:p>
    <w:p w:rsidR="007D5234" w:rsidRPr="002B2EC5" w:rsidRDefault="002B2EC5"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4.5. La información </w:t>
      </w:r>
      <w:r w:rsidR="007D5234" w:rsidRPr="002B2EC5">
        <w:rPr>
          <w:rFonts w:ascii="Times New Roman" w:eastAsia="Cambria" w:hAnsi="Times New Roman" w:cs="Times New Roman"/>
          <w:lang w:val="es-ES_tradnl"/>
        </w:rPr>
        <w:t xml:space="preserve">deberá enviarse antes de los 60 (sesenta) días posteriores a la finalización del Plan. De lo contrario, el Programa dará de baja la partida prevista para dicho desembolso, rescindiendo el contrato sin reembolso de la partida inicialmente prevista ni resarcimiento de ningún tipo, no siendo obligatorio ninguna comunicación previa por parte del Programa. </w:t>
      </w:r>
    </w:p>
    <w:p w:rsidR="007D5234" w:rsidRPr="002B2EC5" w:rsidRDefault="007D5234" w:rsidP="007D5234">
      <w:pPr>
        <w:keepNext/>
        <w:keepLines/>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4.</w:t>
      </w:r>
      <w:r w:rsidR="002B2EC5" w:rsidRPr="002B2EC5">
        <w:rPr>
          <w:rFonts w:ascii="Times New Roman" w:eastAsia="Cambria" w:hAnsi="Times New Roman" w:cs="Times New Roman"/>
          <w:lang w:val="es-ES_tradnl"/>
        </w:rPr>
        <w:t>6</w:t>
      </w:r>
      <w:r w:rsidRPr="002B2EC5">
        <w:rPr>
          <w:rFonts w:ascii="Times New Roman" w:eastAsia="Cambria" w:hAnsi="Times New Roman" w:cs="Times New Roman"/>
          <w:lang w:val="es-ES_tradnl"/>
        </w:rPr>
        <w:t xml:space="preserve">- Autorizar al Programa a realizar el monitoreo y evaluación durante la ejecución del Plan de Capacitación o finalizado el mismo, a efectos de verificar el cumplimiento de las obligaciones de los Proponentes, el seguimiento de las actividades previstas y la evaluación de resultados. Los Proponentes, deberán facilitar el acceso a las personas que el Programa designe, tanto a los inmuebles e instalaciones donde se deberán realizar las actividades en el marco del Plan, como a toda la documentación que le sea requerida vinculada al mismo. </w:t>
      </w:r>
    </w:p>
    <w:p w:rsidR="007D5234" w:rsidRPr="002B2EC5" w:rsidRDefault="007D5234" w:rsidP="007D5234">
      <w:pPr>
        <w:widowControl w:val="0"/>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4.</w:t>
      </w:r>
      <w:r w:rsidR="002B2EC5" w:rsidRPr="002B2EC5">
        <w:rPr>
          <w:rFonts w:ascii="Times New Roman" w:eastAsia="Cambria" w:hAnsi="Times New Roman" w:cs="Times New Roman"/>
          <w:lang w:val="es-ES_tradnl"/>
        </w:rPr>
        <w:t>7</w:t>
      </w:r>
      <w:r w:rsidRPr="002B2EC5">
        <w:rPr>
          <w:rFonts w:ascii="Times New Roman" w:eastAsia="Cambria" w:hAnsi="Times New Roman" w:cs="Times New Roman"/>
          <w:lang w:val="es-ES_tradnl"/>
        </w:rPr>
        <w:t xml:space="preserve">- Mencionar en las actividades de promoción y difusión al Programa e INEFOP como fuente de cofinanciamiento de acuerdo a las especificaciones que se acuerden entre las partes. </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QUINTO: Compromisos del Programa</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lang w:val="es-ES_tradnl"/>
        </w:rPr>
        <w:t xml:space="preserve">5.1- Supervisar el desarrollo del Plan de Capacitación y el cumplimiento de las obligaciones de los Proponentes. El Programa realizará todos los controles técnicos, administrativos y financieros que sean necesarios para dar eficaz seguimiento y realizar el monitoreo de la ejecución del proyecto aprobado. </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lang w:val="es-ES_tradnl"/>
        </w:rPr>
        <w:t>5.2- Realizar los pagos previstos para los Proponentes en la cláusula sexta de este contrato, de acuerdo a las condiciones allí establecidas.</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lang w:val="es-ES_tradnl"/>
        </w:rPr>
        <w:t>5.3- Asegurar la confidencialidad, de la documentación presentada en los respectivos informes</w:t>
      </w:r>
      <w:r w:rsidR="00B15DFD" w:rsidRPr="002B2EC5">
        <w:rPr>
          <w:rFonts w:ascii="Times New Roman" w:eastAsia="Cambria" w:hAnsi="Times New Roman" w:cs="Times New Roman"/>
          <w:lang w:val="es-ES_tradnl"/>
        </w:rPr>
        <w:t xml:space="preserve"> del proponente</w:t>
      </w:r>
      <w:r w:rsidRPr="002B2EC5">
        <w:rPr>
          <w:rFonts w:ascii="Times New Roman" w:eastAsia="Cambria" w:hAnsi="Times New Roman" w:cs="Times New Roman"/>
          <w:lang w:val="es-ES_tradnl"/>
        </w:rPr>
        <w:t xml:space="preserve">, </w:t>
      </w:r>
      <w:r w:rsidR="00B15DFD" w:rsidRPr="002B2EC5">
        <w:rPr>
          <w:rFonts w:ascii="Times New Roman" w:eastAsia="Cambria" w:hAnsi="Times New Roman" w:cs="Times New Roman"/>
          <w:lang w:val="es-ES_tradnl"/>
        </w:rPr>
        <w:t xml:space="preserve">que se usará con fines estadísticos y de control de cumplimiento de las obligaciones establecidas en Artículo 4. En caso de </w:t>
      </w:r>
      <w:r w:rsidRPr="002B2EC5">
        <w:rPr>
          <w:rFonts w:ascii="Times New Roman" w:eastAsia="Cambria" w:hAnsi="Times New Roman" w:cs="Times New Roman"/>
          <w:lang w:val="es-ES_tradnl"/>
        </w:rPr>
        <w:t>divulgación pública, total o parcial de la información</w:t>
      </w:r>
      <w:r w:rsidR="00AD327D" w:rsidRPr="002B2EC5">
        <w:rPr>
          <w:rFonts w:ascii="Times New Roman" w:eastAsia="Cambria" w:hAnsi="Times New Roman" w:cs="Times New Roman"/>
          <w:lang w:val="es-ES_tradnl"/>
        </w:rPr>
        <w:t xml:space="preserve"> antes mencionada</w:t>
      </w:r>
      <w:r w:rsidRPr="002B2EC5">
        <w:rPr>
          <w:rFonts w:ascii="Times New Roman" w:eastAsia="Cambria" w:hAnsi="Times New Roman" w:cs="Times New Roman"/>
          <w:lang w:val="es-ES_tradnl"/>
        </w:rPr>
        <w:t>, requerirá la conformidad previa por nota de la representación de los Proponentes.</w:t>
      </w:r>
      <w:r w:rsidR="00AD327D" w:rsidRPr="002B2EC5">
        <w:rPr>
          <w:rFonts w:ascii="Times New Roman" w:eastAsia="Cambria" w:hAnsi="Times New Roman" w:cs="Times New Roman"/>
          <w:lang w:val="es-ES_tradnl"/>
        </w:rPr>
        <w:t xml:space="preserve"> </w:t>
      </w:r>
      <w:r w:rsidR="002B2EC5" w:rsidRPr="002B2EC5">
        <w:rPr>
          <w:rFonts w:ascii="Times New Roman" w:eastAsia="Cambria" w:hAnsi="Times New Roman" w:cs="Times New Roman"/>
          <w:lang w:val="es-ES_tradnl"/>
        </w:rPr>
        <w:t xml:space="preserve">En todos los casos, la </w:t>
      </w:r>
      <w:r w:rsidR="00AD327D" w:rsidRPr="002B2EC5">
        <w:rPr>
          <w:rFonts w:ascii="Times New Roman" w:eastAsia="Cambria" w:hAnsi="Times New Roman" w:cs="Times New Roman"/>
          <w:lang w:val="es-ES_tradnl"/>
        </w:rPr>
        <w:t xml:space="preserve">información sobre empresa proponente, tipo de formación recibida, monto de cofinanciamiento y cantidad de personas capacitadas es de carácter público.  </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lastRenderedPageBreak/>
        <w:t>SEXTO: Monto del contrato y forma de pago</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6.1- El monto total del Plan de Capacitación se estima en U$S </w:t>
      </w:r>
      <w:r w:rsidRPr="002B2EC5">
        <w:rPr>
          <w:rFonts w:ascii="Times New Roman" w:eastAsia="Cambria" w:hAnsi="Times New Roman" w:cs="Times New Roman"/>
          <w:highlight w:val="yellow"/>
          <w:lang w:val="es-ES_tradnl"/>
        </w:rPr>
        <w:t>xxx</w:t>
      </w:r>
      <w:r w:rsidRPr="002B2EC5">
        <w:rPr>
          <w:rFonts w:ascii="Times New Roman" w:eastAsia="Cambria" w:hAnsi="Times New Roman" w:cs="Times New Roman"/>
          <w:lang w:val="es-ES_tradnl"/>
        </w:rPr>
        <w:t xml:space="preserve"> (dólares americanos </w:t>
      </w:r>
      <w:r w:rsidRPr="002B2EC5">
        <w:rPr>
          <w:rFonts w:ascii="Times New Roman" w:eastAsia="Cambria" w:hAnsi="Times New Roman" w:cs="Times New Roman"/>
          <w:highlight w:val="yellow"/>
          <w:lang w:val="es-ES_tradnl"/>
        </w:rPr>
        <w:t>xxx</w:t>
      </w:r>
      <w:r w:rsidRPr="002B2EC5">
        <w:rPr>
          <w:rFonts w:ascii="Times New Roman" w:eastAsia="Cambria" w:hAnsi="Times New Roman" w:cs="Times New Roman"/>
          <w:lang w:val="es-ES_tradnl"/>
        </w:rPr>
        <w:t xml:space="preserve">). Los Proponentes percibirán del Programa la suma de hasta U$S </w:t>
      </w:r>
      <w:r w:rsidRPr="002B2EC5">
        <w:rPr>
          <w:rFonts w:ascii="Times New Roman" w:eastAsia="Cambria" w:hAnsi="Times New Roman" w:cs="Times New Roman"/>
          <w:highlight w:val="yellow"/>
          <w:lang w:val="es-ES_tradnl"/>
        </w:rPr>
        <w:t>xxx</w:t>
      </w:r>
      <w:r w:rsidRPr="002B2EC5">
        <w:rPr>
          <w:rFonts w:ascii="Times New Roman" w:eastAsia="Cambria" w:hAnsi="Times New Roman" w:cs="Times New Roman"/>
          <w:lang w:val="es-ES_tradnl"/>
        </w:rPr>
        <w:t xml:space="preserve"> (dólares americanos </w:t>
      </w:r>
      <w:r w:rsidRPr="002B2EC5">
        <w:rPr>
          <w:rFonts w:ascii="Times New Roman" w:eastAsia="Cambria" w:hAnsi="Times New Roman" w:cs="Times New Roman"/>
          <w:highlight w:val="yellow"/>
          <w:lang w:val="es-ES_tradnl"/>
        </w:rPr>
        <w:t>xxx</w:t>
      </w:r>
      <w:r w:rsidRPr="002B2EC5">
        <w:rPr>
          <w:rFonts w:ascii="Times New Roman" w:eastAsia="Cambria" w:hAnsi="Times New Roman" w:cs="Times New Roman"/>
          <w:lang w:val="es-ES_tradnl"/>
        </w:rPr>
        <w:t xml:space="preserve">). </w:t>
      </w:r>
    </w:p>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6.2- Se obtendrá el máximo de financiamiento alcanzando el 80% de las pruebas de evaluación realizadas  sobre el total de participantes propuestos en el Plan de Capacitación. Se aplicará una reducción proporcional en el financiamiento por cantidad de participantes que no acceden a la prueba final hasta un mínimo de 30% del total, teniendo como tope la diferencia entre los gastos efectivos reales y los aportes realizados por participantes y/</w:t>
      </w:r>
      <w:proofErr w:type="spellStart"/>
      <w:r w:rsidRPr="002B2EC5">
        <w:rPr>
          <w:rFonts w:ascii="Times New Roman" w:eastAsia="Cambria" w:hAnsi="Times New Roman" w:cs="Times New Roman"/>
          <w:lang w:val="es-ES_tradnl"/>
        </w:rPr>
        <w:t>o</w:t>
      </w:r>
      <w:proofErr w:type="spellEnd"/>
      <w:r w:rsidRPr="002B2EC5">
        <w:rPr>
          <w:rFonts w:ascii="Times New Roman" w:eastAsia="Cambria" w:hAnsi="Times New Roman" w:cs="Times New Roman"/>
          <w:lang w:val="es-ES_tradnl"/>
        </w:rPr>
        <w:t xml:space="preserve"> otros patrocinadores. Los Planes que al finalizar no superen esta meta, no recibirán financiamiento del Programa.</w:t>
      </w:r>
    </w:p>
    <w:p w:rsidR="002B2EC5" w:rsidRPr="002B2EC5" w:rsidRDefault="007D5234" w:rsidP="002B2EC5">
      <w:pPr>
        <w:widowControl w:val="0"/>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6.3- Los desembolsos se realizarán en </w:t>
      </w:r>
      <w:r w:rsidR="00243D2F" w:rsidRPr="0059274B">
        <w:rPr>
          <w:rFonts w:ascii="Times New Roman" w:eastAsia="Cambria" w:hAnsi="Times New Roman" w:cs="Times New Roman"/>
          <w:highlight w:val="yellow"/>
          <w:lang w:val="es-ES_tradnl"/>
        </w:rPr>
        <w:t>XXX</w:t>
      </w:r>
      <w:r w:rsidR="00243D2F" w:rsidRPr="002B2EC5">
        <w:rPr>
          <w:rFonts w:ascii="Times New Roman" w:eastAsia="Cambria" w:hAnsi="Times New Roman" w:cs="Times New Roman"/>
          <w:lang w:val="es-ES_tradnl"/>
        </w:rPr>
        <w:t xml:space="preserve"> partidas </w:t>
      </w:r>
      <w:r w:rsidRPr="002B2EC5">
        <w:rPr>
          <w:rFonts w:ascii="Times New Roman" w:eastAsia="Cambria" w:hAnsi="Times New Roman" w:cs="Times New Roman"/>
          <w:lang w:val="es-ES_tradnl"/>
        </w:rPr>
        <w:t>una vez presentada la documentación que se especifica en el numeral 4.4 del presente convenio.</w:t>
      </w:r>
      <w:r w:rsidR="00243D2F" w:rsidRPr="002B2EC5">
        <w:rPr>
          <w:rFonts w:ascii="Times New Roman" w:eastAsia="Cambria" w:hAnsi="Times New Roman" w:cs="Times New Roman"/>
          <w:lang w:val="es-ES_tradnl"/>
        </w:rPr>
        <w:t xml:space="preserve"> </w:t>
      </w:r>
    </w:p>
    <w:p w:rsidR="007D5234" w:rsidRPr="002B2EC5" w:rsidRDefault="007D5234" w:rsidP="002B2EC5">
      <w:pPr>
        <w:widowControl w:val="0"/>
        <w:spacing w:before="240" w:after="240" w:line="240" w:lineRule="auto"/>
        <w:jc w:val="both"/>
        <w:rPr>
          <w:rFonts w:ascii="Times New Roman" w:eastAsia="Times New Roman" w:hAnsi="Times New Roman" w:cs="Times New Roman"/>
          <w:lang w:val="es-ES_tradnl"/>
        </w:rPr>
      </w:pPr>
      <w:r w:rsidRPr="002B2EC5">
        <w:rPr>
          <w:rFonts w:ascii="Times New Roman" w:eastAsia="Cambria" w:hAnsi="Times New Roman" w:cs="Times New Roman"/>
          <w:lang w:val="es-ES_tradnl"/>
        </w:rPr>
        <w:t xml:space="preserve">6.4- Corresponde exclusivamente al Programa la determinación de si los Proponentes alcanzaron o no las metas previstas para el Plan de Capacitación. </w:t>
      </w:r>
    </w:p>
    <w:p w:rsidR="007D5234" w:rsidRPr="002B2EC5" w:rsidRDefault="007D5234" w:rsidP="007D5234">
      <w:pPr>
        <w:widowControl w:val="0"/>
        <w:spacing w:before="240" w:after="240" w:line="240" w:lineRule="auto"/>
        <w:jc w:val="both"/>
        <w:rPr>
          <w:rFonts w:ascii="Times New Roman" w:hAnsi="Times New Roman" w:cs="Times New Roman"/>
          <w:lang w:val="es-ES_tradnl"/>
        </w:rPr>
      </w:pPr>
      <w:r w:rsidRPr="002B2EC5">
        <w:rPr>
          <w:rFonts w:ascii="Times New Roman" w:eastAsia="Cambria" w:hAnsi="Times New Roman" w:cs="Times New Roman"/>
          <w:lang w:val="es-ES_tradnl"/>
        </w:rPr>
        <w:t>6.5- Cuando en función de su naturaleza, los egresos asociados al cumplimiento de metas, sean en moneda nacional, a efectos de realizar pagos y contabilizar el desembolso, el Programa tomará el tipo de cambio interbancario billete del día anterior de la factura del gasto.</w:t>
      </w:r>
    </w:p>
    <w:p w:rsidR="007D5234" w:rsidRPr="002B2EC5" w:rsidRDefault="007D5234" w:rsidP="007D5234">
      <w:pPr>
        <w:widowControl w:val="0"/>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6.6- El Programa no financiará el Impuesto al Valor Agregado para las compras locales.</w:t>
      </w:r>
    </w:p>
    <w:p w:rsidR="007D5234" w:rsidRPr="002B2EC5" w:rsidRDefault="007D5234" w:rsidP="007D5234">
      <w:pPr>
        <w:spacing w:before="240" w:after="240" w:line="240" w:lineRule="auto"/>
        <w:jc w:val="both"/>
        <w:rPr>
          <w:rFonts w:ascii="Times New Roman" w:eastAsia="Cambria" w:hAnsi="Times New Roman" w:cs="Times New Roman"/>
          <w:lang w:val="es-ES_tradnl"/>
        </w:rPr>
      </w:pPr>
      <w:bookmarkStart w:id="0" w:name="_GoBack"/>
      <w:r w:rsidRPr="002B2EC5">
        <w:rPr>
          <w:rFonts w:ascii="Times New Roman" w:eastAsia="Cambria" w:hAnsi="Times New Roman" w:cs="Times New Roman"/>
          <w:lang w:val="es-ES_tradnl"/>
        </w:rPr>
        <w:t xml:space="preserve">6.7- El Programa realizará los pagos dentro de los primeros 15 días hábiles del mes siguiente a la aprobación por Uruguay XXI del Informe Final de Capacitación presentado por el Proponente, con su respectiva rendición de gastos, debidamente documentados. El pago se realizará en la siguiente cuenta bancaria a nombre del Proponente: ………………..El boleto de depósito en la cuenta indicada por el Proponente surtirá automáticamente efecto de Carta de Pago </w:t>
      </w:r>
      <w:proofErr w:type="spellStart"/>
      <w:r w:rsidRPr="002B2EC5">
        <w:rPr>
          <w:rFonts w:ascii="Times New Roman" w:eastAsia="Cambria" w:hAnsi="Times New Roman" w:cs="Times New Roman"/>
          <w:lang w:val="es-ES_tradnl"/>
        </w:rPr>
        <w:t>cancelatorio</w:t>
      </w:r>
      <w:proofErr w:type="spellEnd"/>
      <w:r w:rsidRPr="002B2EC5">
        <w:rPr>
          <w:rFonts w:ascii="Times New Roman" w:eastAsia="Cambria" w:hAnsi="Times New Roman" w:cs="Times New Roman"/>
          <w:lang w:val="es-ES_tradnl"/>
        </w:rPr>
        <w:t xml:space="preserve"> de la obligación asumida y señal de cumplimiento. En caso de fuerza mayor, por eventuales restricciones financieras, el Programa podrá diferir el pago de una meta cumplida sin derecho a reclamo de indemnización alguna por parte de los beneficiarios.</w:t>
      </w:r>
    </w:p>
    <w:bookmarkEnd w:id="0"/>
    <w:p w:rsidR="007D5234" w:rsidRPr="002B2EC5" w:rsidRDefault="007D5234" w:rsidP="007D5234">
      <w:pPr>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6.8- La presente capacitación no podrá ser subsidiada por otras fuentes de financiamiento. Los proponentes no podrán presentar la documentación de gastos vinculada a la presente capacitación a ningún otro tipo de subsidio.</w:t>
      </w:r>
    </w:p>
    <w:p w:rsidR="007D5234" w:rsidRPr="002B2EC5" w:rsidRDefault="007D5234" w:rsidP="007D5234">
      <w:pPr>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b/>
        </w:rPr>
        <w:t>SÉPTIMO: Normas y procedimientos aplicables</w:t>
      </w:r>
    </w:p>
    <w:p w:rsidR="007D5234" w:rsidRPr="002B2EC5" w:rsidRDefault="007D5234" w:rsidP="007D5234">
      <w:pPr>
        <w:widowControl w:val="0"/>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7.1- Al tratarse de actividades incorporadas en un Programa que cuenta con financiamiento de </w:t>
      </w:r>
      <w:r w:rsidR="00243D2F" w:rsidRPr="002B2EC5">
        <w:rPr>
          <w:rFonts w:ascii="Times New Roman" w:eastAsia="Cambria" w:hAnsi="Times New Roman" w:cs="Times New Roman"/>
          <w:lang w:val="es-ES_tradnl"/>
        </w:rPr>
        <w:t xml:space="preserve">Uruguay XXI </w:t>
      </w:r>
      <w:r w:rsidRPr="002B2EC5">
        <w:rPr>
          <w:rFonts w:ascii="Times New Roman" w:eastAsia="Cambria" w:hAnsi="Times New Roman" w:cs="Times New Roman"/>
          <w:lang w:val="es-ES_tradnl"/>
        </w:rPr>
        <w:t>e INEFOP, el cofinanciamiento otorgado por el Programa se regirá por las normas y procedimientos estipulados en el presente contrato.</w:t>
      </w:r>
    </w:p>
    <w:p w:rsidR="007D5234" w:rsidRPr="002B2EC5" w:rsidRDefault="007D5234" w:rsidP="007D5234">
      <w:pPr>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b/>
        </w:rPr>
        <w:t xml:space="preserve">OCTAVO: Anexos </w:t>
      </w:r>
    </w:p>
    <w:p w:rsidR="007D5234" w:rsidRPr="002B2EC5" w:rsidRDefault="007D5234" w:rsidP="007D5234">
      <w:p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 xml:space="preserve">8.1- Los siguientes documentos constituyen el contrato entre Uruguay XXI, INEFOP y el proponente y serán leídos e interpretados como parte integral del presente: </w:t>
      </w:r>
    </w:p>
    <w:p w:rsidR="007D5234" w:rsidRPr="002B2EC5" w:rsidRDefault="007D5234" w:rsidP="00243D2F">
      <w:pPr>
        <w:numPr>
          <w:ilvl w:val="0"/>
          <w:numId w:val="13"/>
        </w:numPr>
        <w:spacing w:after="0" w:line="240" w:lineRule="auto"/>
        <w:ind w:left="714" w:hanging="357"/>
        <w:contextualSpacing/>
        <w:jc w:val="both"/>
        <w:rPr>
          <w:rFonts w:ascii="Times New Roman" w:eastAsia="Cambria" w:hAnsi="Times New Roman" w:cs="Times New Roman"/>
        </w:rPr>
      </w:pPr>
      <w:r w:rsidRPr="002B2EC5">
        <w:rPr>
          <w:rFonts w:ascii="Times New Roman" w:eastAsia="Cambria" w:hAnsi="Times New Roman" w:cs="Times New Roman"/>
        </w:rPr>
        <w:t xml:space="preserve">Este contrato; </w:t>
      </w:r>
    </w:p>
    <w:p w:rsidR="007D5234" w:rsidRPr="002B2EC5" w:rsidRDefault="007D5234" w:rsidP="00243D2F">
      <w:pPr>
        <w:numPr>
          <w:ilvl w:val="0"/>
          <w:numId w:val="13"/>
        </w:numPr>
        <w:spacing w:after="0" w:line="240" w:lineRule="auto"/>
        <w:ind w:left="714" w:hanging="357"/>
        <w:contextualSpacing/>
        <w:jc w:val="both"/>
        <w:rPr>
          <w:rFonts w:ascii="Times New Roman" w:eastAsia="Cambria" w:hAnsi="Times New Roman" w:cs="Times New Roman"/>
        </w:rPr>
      </w:pPr>
      <w:r w:rsidRPr="002B2EC5">
        <w:rPr>
          <w:rFonts w:ascii="Times New Roman" w:eastAsia="Cambria" w:hAnsi="Times New Roman" w:cs="Times New Roman"/>
        </w:rPr>
        <w:t xml:space="preserve">Anexo 1: Formulario solicitud; </w:t>
      </w:r>
    </w:p>
    <w:p w:rsidR="007D5234" w:rsidRPr="002B2EC5" w:rsidRDefault="007D5234" w:rsidP="00243D2F">
      <w:pPr>
        <w:numPr>
          <w:ilvl w:val="0"/>
          <w:numId w:val="13"/>
        </w:numPr>
        <w:spacing w:after="0" w:line="240" w:lineRule="auto"/>
        <w:ind w:left="714" w:hanging="357"/>
        <w:contextualSpacing/>
        <w:jc w:val="both"/>
        <w:rPr>
          <w:rFonts w:ascii="Times New Roman" w:eastAsia="Cambria" w:hAnsi="Times New Roman" w:cs="Times New Roman"/>
        </w:rPr>
      </w:pPr>
      <w:r w:rsidRPr="002B2EC5">
        <w:rPr>
          <w:rFonts w:ascii="Times New Roman" w:eastAsia="Cambria" w:hAnsi="Times New Roman" w:cs="Times New Roman"/>
        </w:rPr>
        <w:t xml:space="preserve">Anexo 2: Copia de Resolución de Adjudicación. </w:t>
      </w:r>
    </w:p>
    <w:p w:rsidR="007D5234" w:rsidRPr="002B2EC5" w:rsidRDefault="007D5234" w:rsidP="007D5234">
      <w:pPr>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rPr>
        <w:t xml:space="preserve">Este contrato prevalecerá sobre todos los otros documentos contractuales. En caso de alguna discrepancia o inconsistencia, los documentos prevalecerán en el orden enunciado anteriormente. </w:t>
      </w:r>
    </w:p>
    <w:p w:rsidR="007D5234" w:rsidRPr="002B2EC5" w:rsidRDefault="007D5234" w:rsidP="007D5234">
      <w:pPr>
        <w:keepNext/>
        <w:keepLines/>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b/>
        </w:rPr>
        <w:t xml:space="preserve">NOVENO: Comunicaciones </w:t>
      </w:r>
    </w:p>
    <w:p w:rsidR="007D5234" w:rsidRPr="002B2EC5" w:rsidRDefault="007D5234" w:rsidP="007D5234">
      <w:pPr>
        <w:keepNext/>
        <w:keepLines/>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9.1- Las partes constituyen domicilios especiales en los indicados en la comparecencia. Las notificaciones deberán hacerse por medio fehaciente. Como acuse de recibo de la contraparte se considerará fehaciente cualquier medio usual, incluyendo el fax y el correo electrónico.</w:t>
      </w:r>
    </w:p>
    <w:p w:rsidR="007D5234" w:rsidRPr="002B2EC5" w:rsidRDefault="007D5234" w:rsidP="007D5234">
      <w:pPr>
        <w:keepNext/>
        <w:keepLines/>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b/>
        </w:rPr>
        <w:t xml:space="preserve">DÉCIMO: Rescisión </w:t>
      </w:r>
    </w:p>
    <w:p w:rsidR="007D5234" w:rsidRPr="002B2EC5" w:rsidRDefault="007D5234" w:rsidP="007D5234">
      <w:pPr>
        <w:keepNext/>
        <w:keepLines/>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10.1- El presente contrato podrá ser rescindido unilateralmente por cualquiera de las partes, obligándose mutuamente solo a lo ejecutado a la fecha de la notificación de la voluntad de rescindir. Los Proponentes no podrán reclamar indemnización especial de clase alguna, teniendo derecho solamente por el monto de los pagos que hubiese recibido efectivamente y por lo que lleve ejecutado al momento de la notificación.</w:t>
      </w:r>
    </w:p>
    <w:p w:rsidR="007D5234" w:rsidRPr="002B2EC5" w:rsidRDefault="007D5234" w:rsidP="007D5234">
      <w:pPr>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b/>
        </w:rPr>
        <w:t xml:space="preserve">DÉCIMO PRIMERO: Resolución de divergencias </w:t>
      </w:r>
    </w:p>
    <w:p w:rsidR="007D5234" w:rsidRPr="002B2EC5" w:rsidRDefault="007D5234" w:rsidP="007D5234">
      <w:pPr>
        <w:keepNext/>
        <w:keepLines/>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rPr>
        <w:t xml:space="preserve">11.1- Toda contienda que se suscite en relación a este contrato será </w:t>
      </w:r>
      <w:r w:rsidRPr="002B2EC5">
        <w:rPr>
          <w:rFonts w:ascii="Times New Roman" w:eastAsia="Cambria" w:hAnsi="Times New Roman" w:cs="Times New Roman"/>
          <w:lang w:val="es-ES_tradnl"/>
        </w:rPr>
        <w:t>resuelta de manera directa y de común acuerdo entre las partes; teniendo siempre en cuenta ante todo, los fines que las han llevado a celebrarlo y el principio de buena fe que los inspira.</w:t>
      </w:r>
    </w:p>
    <w:p w:rsidR="007D5234" w:rsidRPr="002B2EC5" w:rsidRDefault="007D5234" w:rsidP="007D5234">
      <w:pPr>
        <w:spacing w:before="240" w:after="240" w:line="240" w:lineRule="auto"/>
        <w:jc w:val="both"/>
        <w:rPr>
          <w:rFonts w:ascii="Times New Roman" w:eastAsia="Cambria" w:hAnsi="Times New Roman" w:cs="Times New Roman"/>
          <w:lang w:val="es-ES"/>
        </w:rPr>
      </w:pPr>
      <w:r w:rsidRPr="002B2EC5">
        <w:rPr>
          <w:rFonts w:ascii="Times New Roman" w:eastAsia="Cambria" w:hAnsi="Times New Roman" w:cs="Times New Roman"/>
        </w:rPr>
        <w:t xml:space="preserve">11.2- </w:t>
      </w:r>
      <w:r w:rsidRPr="002B2EC5">
        <w:rPr>
          <w:rFonts w:ascii="Times New Roman" w:eastAsia="Cambria" w:hAnsi="Times New Roman" w:cs="Times New Roman"/>
          <w:lang w:val="es-ES_tradnl"/>
        </w:rPr>
        <w:t>De no ser ello posible, las partes reconocen como jurisdicción competente para dirimir toda controversia a la de los tribunales de la República Oriental del Uruguay.</w:t>
      </w:r>
    </w:p>
    <w:p w:rsidR="007D5234" w:rsidRPr="002B2EC5" w:rsidRDefault="007D5234" w:rsidP="007D5234">
      <w:pPr>
        <w:spacing w:before="240" w:after="240" w:line="240" w:lineRule="auto"/>
        <w:jc w:val="both"/>
        <w:rPr>
          <w:rFonts w:ascii="Times New Roman" w:eastAsia="Cambria" w:hAnsi="Times New Roman" w:cs="Times New Roman"/>
          <w:b/>
        </w:rPr>
      </w:pPr>
      <w:r w:rsidRPr="002B2EC5">
        <w:rPr>
          <w:rFonts w:ascii="Times New Roman" w:eastAsia="Cambria" w:hAnsi="Times New Roman" w:cs="Times New Roman"/>
          <w:b/>
        </w:rPr>
        <w:t>DÉCIMO SEGUNDO: Obligaciones laborales y tributarias de los Proponentes</w:t>
      </w:r>
    </w:p>
    <w:p w:rsidR="007D5234" w:rsidRPr="002B2EC5" w:rsidRDefault="007D5234" w:rsidP="007D5234">
      <w:pPr>
        <w:spacing w:before="240" w:after="240" w:line="240" w:lineRule="auto"/>
        <w:jc w:val="both"/>
        <w:rPr>
          <w:rFonts w:ascii="Times New Roman" w:eastAsia="Cambria" w:hAnsi="Times New Roman" w:cs="Times New Roman"/>
          <w:lang w:val="es-ES"/>
        </w:rPr>
      </w:pPr>
      <w:r w:rsidRPr="002B2EC5">
        <w:rPr>
          <w:rFonts w:ascii="Times New Roman" w:eastAsia="Cambria" w:hAnsi="Times New Roman" w:cs="Times New Roman"/>
        </w:rPr>
        <w:t xml:space="preserve">12.1- Los Proponentes </w:t>
      </w:r>
      <w:r w:rsidRPr="002B2EC5">
        <w:rPr>
          <w:rFonts w:ascii="Times New Roman" w:eastAsia="Cambria" w:hAnsi="Times New Roman" w:cs="Times New Roman"/>
          <w:lang w:val="es-ES_tradnl"/>
        </w:rPr>
        <w:t>deberán dar cumplimiento a todas las normas tributarias, laborales y previsionales, siendo los únicos responsables del cumplimiento de las obligaciones correspondientes a las leyes sociales por el personal afectado a los Planes de Capacitación.</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DÉCIMO TERCERO: Propiedad de los materiales</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spacing w:val="-3"/>
          <w:lang w:val="es-ES_tradnl"/>
        </w:rPr>
      </w:pPr>
      <w:r w:rsidRPr="002B2EC5">
        <w:rPr>
          <w:rFonts w:ascii="Times New Roman" w:eastAsia="Cambria" w:hAnsi="Times New Roman" w:cs="Times New Roman"/>
          <w:spacing w:val="-3"/>
          <w:lang w:val="es-ES_tradnl"/>
        </w:rPr>
        <w:t xml:space="preserve">13.1- En caso de que el Programa cofinancie desarrollo de manuales, informes, gráficos, programas de computación así como otros productos y materiales preparados por los Proponentes exclusivamente para el desarrollo del Plan de Capacitación serán de propiedad compartida entre los Proponentes y el Programa. </w:t>
      </w:r>
    </w:p>
    <w:p w:rsidR="007D5234" w:rsidRPr="002B2EC5" w:rsidRDefault="007D5234" w:rsidP="007D5234">
      <w:pPr>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DÉCIMO CUARTO: Declaración</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spacing w:val="-3"/>
          <w:lang w:val="es-ES_tradnl"/>
        </w:rPr>
      </w:pPr>
      <w:r w:rsidRPr="002B2EC5">
        <w:rPr>
          <w:rFonts w:ascii="Times New Roman" w:eastAsia="Cambria" w:hAnsi="Times New Roman" w:cs="Times New Roman"/>
          <w:spacing w:val="-3"/>
          <w:lang w:val="es-ES_tradnl"/>
        </w:rPr>
        <w:t>14.1- Los representantes de las partes firmantes, declaran que se encuentran debidamente autorizados conforme al régimen jurídico y estatutario de sus respectivas sociedades, a suscribir el presente documento y a obligarse en los términos emergentes del mismo.</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b/>
          <w:lang w:val="es-ES_tradnl"/>
        </w:rPr>
      </w:pPr>
      <w:r w:rsidRPr="002B2EC5">
        <w:rPr>
          <w:rFonts w:ascii="Times New Roman" w:eastAsia="Cambria" w:hAnsi="Times New Roman" w:cs="Times New Roman"/>
          <w:b/>
          <w:lang w:val="es-ES_tradnl"/>
        </w:rPr>
        <w:t>DÉCIMO QUINTO: Otorgamiento</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spacing w:val="-3"/>
          <w:lang w:val="es-ES_tradnl"/>
        </w:rPr>
      </w:pPr>
      <w:r w:rsidRPr="002B2EC5">
        <w:rPr>
          <w:rFonts w:ascii="Times New Roman" w:eastAsia="Cambria" w:hAnsi="Times New Roman" w:cs="Times New Roman"/>
          <w:spacing w:val="-3"/>
          <w:lang w:val="es-ES_tradnl"/>
        </w:rPr>
        <w:t>15.1- Para constancia, se firma el presente en tres ejemplares de un mismo tenor en el lugar y fecha arriba indicados, entregándose uno a cada una de las partes.</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b/>
          <w:u w:val="single"/>
        </w:rPr>
      </w:pPr>
    </w:p>
    <w:p w:rsidR="007D5234" w:rsidRPr="002B2EC5" w:rsidRDefault="007D5234" w:rsidP="007D5234">
      <w:pPr>
        <w:tabs>
          <w:tab w:val="left" w:pos="932"/>
        </w:tabs>
        <w:spacing w:before="240" w:after="240" w:line="240" w:lineRule="auto"/>
        <w:jc w:val="both"/>
        <w:rPr>
          <w:rFonts w:ascii="Times New Roman" w:eastAsia="Cambria" w:hAnsi="Times New Roman" w:cs="Times New Roman"/>
          <w:b/>
          <w:u w:val="single"/>
        </w:rPr>
      </w:pPr>
      <w:r w:rsidRPr="002B2EC5">
        <w:rPr>
          <w:rFonts w:ascii="Times New Roman" w:eastAsia="Cambria" w:hAnsi="Times New Roman" w:cs="Times New Roman"/>
          <w:b/>
          <w:u w:val="single"/>
        </w:rPr>
        <w:t>Por Uruguay XXI</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spacing w:val="-3"/>
          <w:lang w:val="es-ES"/>
        </w:rPr>
      </w:pPr>
      <w:r w:rsidRPr="002B2EC5">
        <w:rPr>
          <w:rFonts w:ascii="Times New Roman" w:eastAsia="Cambria" w:hAnsi="Times New Roman" w:cs="Times New Roman"/>
          <w:spacing w:val="-3"/>
          <w:lang w:val="es-ES_tradnl"/>
        </w:rPr>
        <w:t>XX</w:t>
      </w:r>
      <w:r w:rsidRPr="002B2EC5">
        <w:rPr>
          <w:rFonts w:ascii="Times New Roman" w:eastAsia="Cambria" w:hAnsi="Times New Roman" w:cs="Times New Roman"/>
          <w:spacing w:val="-3"/>
          <w:lang w:val="es-ES_tradnl"/>
        </w:rPr>
        <w:tab/>
      </w:r>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t>________________________</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spacing w:val="-3"/>
          <w:lang w:val="es-ES_tradnl"/>
        </w:rPr>
      </w:pPr>
      <w:r w:rsidRPr="002B2EC5">
        <w:rPr>
          <w:rFonts w:ascii="Times New Roman" w:eastAsia="Cambria" w:hAnsi="Times New Roman" w:cs="Times New Roman"/>
          <w:spacing w:val="-3"/>
          <w:lang w:val="es-ES_tradnl"/>
        </w:rPr>
        <w:t xml:space="preserve">C.I.: </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b/>
          <w:u w:val="single"/>
        </w:rPr>
      </w:pPr>
      <w:r w:rsidRPr="002B2EC5">
        <w:rPr>
          <w:rFonts w:ascii="Times New Roman" w:eastAsia="Cambria" w:hAnsi="Times New Roman" w:cs="Times New Roman"/>
          <w:b/>
          <w:u w:val="single"/>
        </w:rPr>
        <w:t>Por INEFOP</w:t>
      </w:r>
    </w:p>
    <w:p w:rsidR="007D5234" w:rsidRPr="002B2EC5" w:rsidRDefault="007D5234" w:rsidP="007D5234">
      <w:pPr>
        <w:spacing w:before="240" w:after="240" w:line="240" w:lineRule="auto"/>
        <w:jc w:val="both"/>
        <w:rPr>
          <w:rFonts w:ascii="Times New Roman" w:eastAsia="Cambria" w:hAnsi="Times New Roman" w:cs="Times New Roman"/>
          <w:spacing w:val="-3"/>
          <w:lang w:val="es-ES"/>
        </w:rPr>
      </w:pPr>
      <w:r w:rsidRPr="002B2EC5">
        <w:rPr>
          <w:rFonts w:ascii="Times New Roman" w:eastAsia="Cambria" w:hAnsi="Times New Roman" w:cs="Times New Roman"/>
          <w:spacing w:val="-3"/>
          <w:lang w:val="es-ES_tradnl"/>
        </w:rPr>
        <w:t>XX</w:t>
      </w:r>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t>________________________</w:t>
      </w:r>
    </w:p>
    <w:p w:rsidR="007D5234" w:rsidRPr="002B2EC5" w:rsidRDefault="007D5234" w:rsidP="007D5234">
      <w:pPr>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spacing w:val="-3"/>
          <w:lang w:val="es-ES_tradnl"/>
        </w:rPr>
        <w:t xml:space="preserve">C.I.: </w:t>
      </w:r>
      <w:r w:rsidRPr="002B2EC5">
        <w:rPr>
          <w:rFonts w:ascii="Times New Roman" w:eastAsia="Cambria" w:hAnsi="Times New Roman" w:cs="Times New Roman"/>
          <w:spacing w:val="-3"/>
          <w:lang w:val="es-ES_tradnl"/>
        </w:rPr>
        <w:br/>
      </w:r>
    </w:p>
    <w:p w:rsidR="007D5234" w:rsidRPr="002B2EC5" w:rsidRDefault="007D5234" w:rsidP="007D5234">
      <w:pPr>
        <w:tabs>
          <w:tab w:val="left" w:pos="932"/>
        </w:tabs>
        <w:spacing w:before="240" w:after="240" w:line="240" w:lineRule="auto"/>
        <w:jc w:val="both"/>
        <w:rPr>
          <w:rFonts w:ascii="Times New Roman" w:eastAsia="Cambria" w:hAnsi="Times New Roman" w:cs="Times New Roman"/>
        </w:rPr>
      </w:pPr>
      <w:r w:rsidRPr="002B2EC5">
        <w:rPr>
          <w:rFonts w:ascii="Times New Roman" w:eastAsia="Cambria" w:hAnsi="Times New Roman" w:cs="Times New Roman"/>
          <w:b/>
          <w:u w:val="single"/>
        </w:rPr>
        <w:t>Por el Proponente:</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lang w:val="es-ES"/>
        </w:rPr>
      </w:pPr>
      <w:proofErr w:type="spellStart"/>
      <w:r w:rsidRPr="002B2EC5">
        <w:rPr>
          <w:rFonts w:ascii="Times New Roman" w:eastAsia="Cambria" w:hAnsi="Times New Roman" w:cs="Times New Roman"/>
          <w:highlight w:val="yellow"/>
          <w:lang w:val="es-ES_tradnl"/>
        </w:rPr>
        <w:t>Xxx</w:t>
      </w:r>
      <w:proofErr w:type="spellEnd"/>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r>
      <w:r w:rsidRPr="002B2EC5">
        <w:rPr>
          <w:rFonts w:ascii="Times New Roman" w:eastAsia="Cambria" w:hAnsi="Times New Roman" w:cs="Times New Roman"/>
          <w:lang w:val="es-ES_tradnl"/>
        </w:rPr>
        <w:tab/>
        <w:t>________________________</w:t>
      </w:r>
    </w:p>
    <w:p w:rsidR="007D5234" w:rsidRPr="002B2EC5" w:rsidRDefault="007D5234" w:rsidP="007D5234">
      <w:pPr>
        <w:tabs>
          <w:tab w:val="left" w:pos="932"/>
        </w:tabs>
        <w:spacing w:before="240" w:after="240" w:line="240" w:lineRule="auto"/>
        <w:jc w:val="both"/>
        <w:rPr>
          <w:rFonts w:ascii="Times New Roman" w:eastAsia="Cambria" w:hAnsi="Times New Roman" w:cs="Times New Roman"/>
          <w:lang w:val="es-ES_tradnl"/>
        </w:rPr>
      </w:pPr>
      <w:r w:rsidRPr="002B2EC5">
        <w:rPr>
          <w:rFonts w:ascii="Times New Roman" w:eastAsia="Cambria" w:hAnsi="Times New Roman" w:cs="Times New Roman"/>
          <w:lang w:val="es-ES_tradnl"/>
        </w:rPr>
        <w:t xml:space="preserve">C.I.: </w:t>
      </w:r>
      <w:r w:rsidRPr="002B2EC5">
        <w:rPr>
          <w:rFonts w:ascii="Times New Roman" w:eastAsia="Cambria" w:hAnsi="Times New Roman" w:cs="Times New Roman"/>
          <w:highlight w:val="yellow"/>
          <w:lang w:val="es-ES_tradnl"/>
        </w:rPr>
        <w:t>xxx</w:t>
      </w:r>
    </w:p>
    <w:p w:rsidR="00C60A55" w:rsidRPr="002B2EC5" w:rsidRDefault="00C60A55" w:rsidP="00C60A55">
      <w:pPr>
        <w:spacing w:before="120" w:after="120"/>
        <w:rPr>
          <w:rFonts w:ascii="Times New Roman" w:hAnsi="Times New Roman" w:cs="Times New Roman"/>
          <w:sz w:val="20"/>
          <w:szCs w:val="20"/>
          <w:lang w:val="es-ES_tradnl"/>
        </w:rPr>
      </w:pPr>
    </w:p>
    <w:p w:rsidR="00C60A55" w:rsidRPr="002B2EC5" w:rsidRDefault="00C60A55" w:rsidP="00C60A55">
      <w:pPr>
        <w:spacing w:before="120" w:after="120"/>
        <w:rPr>
          <w:rFonts w:ascii="Times New Roman" w:hAnsi="Times New Roman" w:cs="Times New Roman"/>
          <w:sz w:val="20"/>
          <w:szCs w:val="20"/>
          <w:lang w:val="es-ES"/>
        </w:rPr>
      </w:pPr>
    </w:p>
    <w:p w:rsidR="00C60A55" w:rsidRPr="002B2EC5" w:rsidRDefault="00C60A55" w:rsidP="00C60A55">
      <w:pPr>
        <w:spacing w:before="120" w:after="120"/>
        <w:rPr>
          <w:rFonts w:ascii="Times New Roman" w:hAnsi="Times New Roman" w:cs="Times New Roman"/>
          <w:sz w:val="20"/>
          <w:szCs w:val="20"/>
          <w:lang w:val="es-ES"/>
        </w:rPr>
      </w:pPr>
    </w:p>
    <w:p w:rsidR="00C60A55" w:rsidRPr="002B2EC5" w:rsidRDefault="00C60A55" w:rsidP="00C60A55">
      <w:pPr>
        <w:spacing w:before="120" w:after="120"/>
        <w:rPr>
          <w:rFonts w:ascii="Times New Roman" w:hAnsi="Times New Roman" w:cs="Times New Roman"/>
          <w:sz w:val="20"/>
          <w:szCs w:val="20"/>
          <w:lang w:val="es-ES"/>
        </w:rPr>
      </w:pPr>
    </w:p>
    <w:sectPr w:rsidR="00C60A55" w:rsidRPr="002B2EC5" w:rsidSect="009615D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3B" w:rsidRDefault="008B593B" w:rsidP="002250B7">
      <w:pPr>
        <w:spacing w:after="0" w:line="240" w:lineRule="auto"/>
      </w:pPr>
      <w:r>
        <w:separator/>
      </w:r>
    </w:p>
  </w:endnote>
  <w:endnote w:type="continuationSeparator" w:id="0">
    <w:p w:rsidR="008B593B" w:rsidRDefault="008B593B" w:rsidP="0022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1" w:rsidRDefault="002F65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1" w:rsidRDefault="002F65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1" w:rsidRDefault="002F65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3B" w:rsidRDefault="008B593B" w:rsidP="002250B7">
      <w:pPr>
        <w:spacing w:after="0" w:line="240" w:lineRule="auto"/>
      </w:pPr>
      <w:r>
        <w:separator/>
      </w:r>
    </w:p>
  </w:footnote>
  <w:footnote w:type="continuationSeparator" w:id="0">
    <w:p w:rsidR="008B593B" w:rsidRDefault="008B593B" w:rsidP="0022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1" w:rsidRDefault="002F65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1" w:rsidRDefault="002F6571" w:rsidP="002F6571">
    <w:pPr>
      <w:pStyle w:val="Encabezado"/>
      <w:jc w:val="center"/>
    </w:pPr>
    <w:r>
      <w:rPr>
        <w:noProof/>
        <w:lang w:val="es-ES" w:eastAsia="es-ES"/>
      </w:rPr>
      <w:drawing>
        <wp:inline distT="0" distB="0" distL="0" distR="0" wp14:anchorId="1A768721" wp14:editId="7349E62D">
          <wp:extent cx="1623177" cy="504000"/>
          <wp:effectExtent l="0" t="0" r="0" b="0"/>
          <wp:docPr id="1" name="Imagen 1" descr="C:\Users\igermone\AppData\Local\Microsoft\Windows\INetCache\Content.MSO\B43304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ermone\AppData\Local\Microsoft\Windows\INetCache\Content.MSO\B433049F.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4194" t="25767" r="15161" b="32515"/>
                  <a:stretch/>
                </pic:blipFill>
                <pic:spPr bwMode="auto">
                  <a:xfrm>
                    <a:off x="0" y="0"/>
                    <a:ext cx="1623177" cy="50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s-ES" w:eastAsia="es-ES"/>
      </w:rPr>
      <w:drawing>
        <wp:inline distT="0" distB="0" distL="0" distR="0" wp14:anchorId="496E8EE0" wp14:editId="1468D6C4">
          <wp:extent cx="1580456" cy="468000"/>
          <wp:effectExtent l="0" t="0" r="1270" b="8255"/>
          <wp:docPr id="2" name="Imagen 2" descr="C:\Users\igermone\AppData\Local\Microsoft\Windows\INetCache\Content.MSO\973897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ermone\AppData\Local\Microsoft\Windows\INetCache\Content.MSO\9738970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456" cy="468000"/>
                  </a:xfrm>
                  <a:prstGeom prst="rect">
                    <a:avLst/>
                  </a:prstGeom>
                  <a:noFill/>
                  <a:ln>
                    <a:noFill/>
                  </a:ln>
                </pic:spPr>
              </pic:pic>
            </a:graphicData>
          </a:graphic>
        </wp:inline>
      </w:drawing>
    </w:r>
  </w:p>
  <w:p w:rsidR="002F6571" w:rsidRDefault="002F65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71" w:rsidRDefault="002F65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CF5"/>
    <w:multiLevelType w:val="hybridMultilevel"/>
    <w:tmpl w:val="C108F7D0"/>
    <w:lvl w:ilvl="0" w:tplc="B10A4440">
      <w:start w:val="1"/>
      <w:numFmt w:val="upperRoman"/>
      <w:lvlText w:val="%1."/>
      <w:lvlJc w:val="left"/>
      <w:pPr>
        <w:ind w:left="1080" w:hanging="720"/>
      </w:pPr>
      <w:rPr>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
    <w:nsid w:val="128A70BF"/>
    <w:multiLevelType w:val="hybridMultilevel"/>
    <w:tmpl w:val="350202C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2F91156"/>
    <w:multiLevelType w:val="hybridMultilevel"/>
    <w:tmpl w:val="7FA67894"/>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1450A6"/>
    <w:multiLevelType w:val="hybridMultilevel"/>
    <w:tmpl w:val="F9C4977A"/>
    <w:lvl w:ilvl="0" w:tplc="9B6889CC">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250E49FE"/>
    <w:multiLevelType w:val="hybridMultilevel"/>
    <w:tmpl w:val="C164BC6A"/>
    <w:lvl w:ilvl="0" w:tplc="864EFC64">
      <w:start w:val="1"/>
      <w:numFmt w:val="bullet"/>
      <w:lvlText w:val="-"/>
      <w:lvlJc w:val="left"/>
      <w:pPr>
        <w:ind w:left="720" w:hanging="360"/>
      </w:pPr>
      <w:rPr>
        <w:rFonts w:ascii="Vrinda" w:hAnsi="Vrinda" w:cs="Times New Roman"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9974AED"/>
    <w:multiLevelType w:val="hybridMultilevel"/>
    <w:tmpl w:val="48D8FF3E"/>
    <w:lvl w:ilvl="0" w:tplc="0C0A0017">
      <w:start w:val="1"/>
      <w:numFmt w:val="lowerLetter"/>
      <w:lvlText w:val="%1)"/>
      <w:lvlJc w:val="left"/>
      <w:pPr>
        <w:ind w:left="720" w:hanging="360"/>
      </w:pPr>
      <w:rPr>
        <w:rFonts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C672B9E"/>
    <w:multiLevelType w:val="multilevel"/>
    <w:tmpl w:val="9A2AD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E0414D"/>
    <w:multiLevelType w:val="hybridMultilevel"/>
    <w:tmpl w:val="7F3249C4"/>
    <w:lvl w:ilvl="0" w:tplc="EACAD3B0">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35DD0C9A"/>
    <w:multiLevelType w:val="hybridMultilevel"/>
    <w:tmpl w:val="69DA341E"/>
    <w:lvl w:ilvl="0" w:tplc="864EFC64">
      <w:start w:val="1"/>
      <w:numFmt w:val="bullet"/>
      <w:lvlText w:val="-"/>
      <w:lvlJc w:val="left"/>
      <w:pPr>
        <w:ind w:left="720" w:hanging="360"/>
      </w:pPr>
      <w:rPr>
        <w:rFonts w:ascii="Vrinda" w:hAnsi="Vrinda" w:hint="default"/>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7B343C"/>
    <w:multiLevelType w:val="hybridMultilevel"/>
    <w:tmpl w:val="3CD65FFE"/>
    <w:lvl w:ilvl="0" w:tplc="EABCEAAA">
      <w:start w:val="1"/>
      <w:numFmt w:val="lowerRoman"/>
      <w:lvlText w:val="(%1)"/>
      <w:lvlJc w:val="left"/>
      <w:pPr>
        <w:ind w:left="720" w:hanging="360"/>
      </w:pPr>
      <w:rPr>
        <w:rFonts w:ascii="Times New Roman" w:hAnsi="Times New Roman" w:cs="Times New Roman"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C6672A"/>
    <w:multiLevelType w:val="hybridMultilevel"/>
    <w:tmpl w:val="013A572C"/>
    <w:lvl w:ilvl="0" w:tplc="864EFC64">
      <w:start w:val="1"/>
      <w:numFmt w:val="bullet"/>
      <w:lvlText w:val="-"/>
      <w:lvlJc w:val="left"/>
      <w:pPr>
        <w:ind w:left="720" w:hanging="360"/>
      </w:pPr>
      <w:rPr>
        <w:rFonts w:ascii="Vrinda" w:hAnsi="Vrinda" w:cs="Times New Roman" w:hint="default"/>
        <w:sz w:val="12"/>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1">
    <w:nsid w:val="546A4108"/>
    <w:multiLevelType w:val="hybridMultilevel"/>
    <w:tmpl w:val="1C64A7A6"/>
    <w:lvl w:ilvl="0" w:tplc="0C0A0019">
      <w:start w:val="1"/>
      <w:numFmt w:val="lowerLetter"/>
      <w:lvlText w:val="%1."/>
      <w:lvlJc w:val="left"/>
      <w:pPr>
        <w:ind w:left="720" w:hanging="360"/>
      </w:pPr>
      <w:rPr>
        <w:rFonts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66ED4F38"/>
    <w:multiLevelType w:val="multilevel"/>
    <w:tmpl w:val="BE149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B781CEF"/>
    <w:multiLevelType w:val="hybridMultilevel"/>
    <w:tmpl w:val="5A2011A6"/>
    <w:lvl w:ilvl="0" w:tplc="864EFC64">
      <w:start w:val="1"/>
      <w:numFmt w:val="bullet"/>
      <w:lvlText w:val="-"/>
      <w:lvlJc w:val="left"/>
      <w:pPr>
        <w:ind w:left="720" w:hanging="360"/>
      </w:pPr>
      <w:rPr>
        <w:rFonts w:ascii="Vrinda" w:hAnsi="Vrinda" w:cs="Times New Roman" w:hint="default"/>
        <w:sz w:val="1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70414FD5"/>
    <w:multiLevelType w:val="hybridMultilevel"/>
    <w:tmpl w:val="3C68ECC6"/>
    <w:lvl w:ilvl="0" w:tplc="806ACAF2">
      <w:start w:val="150"/>
      <w:numFmt w:val="bullet"/>
      <w:lvlText w:val="-"/>
      <w:lvlJc w:val="left"/>
      <w:pPr>
        <w:ind w:left="1068" w:hanging="360"/>
      </w:pPr>
      <w:rPr>
        <w:rFonts w:ascii="Times New Roman" w:eastAsiaTheme="minorHAnsi" w:hAnsi="Times New Roman"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9"/>
  </w:num>
  <w:num w:numId="9">
    <w:abstractNumId w:val="14"/>
  </w:num>
  <w:num w:numId="10">
    <w:abstractNumId w:val="7"/>
  </w:num>
  <w:num w:numId="11">
    <w:abstractNumId w:val="3"/>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nacio Germone">
    <w15:presenceInfo w15:providerId="AD" w15:userId="S::igermone@inefop.org.uy::9e46e5e5-c752-4fc0-ba7a-6ff28b9ed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s-UY"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UY"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UY"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26"/>
    <w:rsid w:val="0004098F"/>
    <w:rsid w:val="00045E97"/>
    <w:rsid w:val="00056E26"/>
    <w:rsid w:val="00075BEB"/>
    <w:rsid w:val="000803E1"/>
    <w:rsid w:val="0008066D"/>
    <w:rsid w:val="00084773"/>
    <w:rsid w:val="000A7BC7"/>
    <w:rsid w:val="000B7F7C"/>
    <w:rsid w:val="000C1F43"/>
    <w:rsid w:val="000D22FA"/>
    <w:rsid w:val="000D3F26"/>
    <w:rsid w:val="000E0529"/>
    <w:rsid w:val="000E7B1A"/>
    <w:rsid w:val="000F3873"/>
    <w:rsid w:val="000F3DB5"/>
    <w:rsid w:val="000F53E7"/>
    <w:rsid w:val="001058E6"/>
    <w:rsid w:val="00107B00"/>
    <w:rsid w:val="00110589"/>
    <w:rsid w:val="00144B0F"/>
    <w:rsid w:val="00147E1F"/>
    <w:rsid w:val="00157E7E"/>
    <w:rsid w:val="001674D8"/>
    <w:rsid w:val="00172004"/>
    <w:rsid w:val="001811C0"/>
    <w:rsid w:val="001B02FF"/>
    <w:rsid w:val="001E0CBF"/>
    <w:rsid w:val="0020408E"/>
    <w:rsid w:val="0022054D"/>
    <w:rsid w:val="00221054"/>
    <w:rsid w:val="0022257E"/>
    <w:rsid w:val="002250B7"/>
    <w:rsid w:val="00240AE1"/>
    <w:rsid w:val="00243D2F"/>
    <w:rsid w:val="002B2070"/>
    <w:rsid w:val="002B2EC5"/>
    <w:rsid w:val="002F6571"/>
    <w:rsid w:val="00302A2D"/>
    <w:rsid w:val="0032612E"/>
    <w:rsid w:val="00335F4F"/>
    <w:rsid w:val="00342C41"/>
    <w:rsid w:val="003463E8"/>
    <w:rsid w:val="00347885"/>
    <w:rsid w:val="00373111"/>
    <w:rsid w:val="003907A1"/>
    <w:rsid w:val="00391EDD"/>
    <w:rsid w:val="003A3C74"/>
    <w:rsid w:val="003A65C0"/>
    <w:rsid w:val="003D7800"/>
    <w:rsid w:val="003D7E47"/>
    <w:rsid w:val="003F6DF9"/>
    <w:rsid w:val="004042EB"/>
    <w:rsid w:val="00406EDA"/>
    <w:rsid w:val="00413C96"/>
    <w:rsid w:val="00415E18"/>
    <w:rsid w:val="00431953"/>
    <w:rsid w:val="004417F4"/>
    <w:rsid w:val="00443DD8"/>
    <w:rsid w:val="004514CE"/>
    <w:rsid w:val="004546A0"/>
    <w:rsid w:val="00472307"/>
    <w:rsid w:val="004725AE"/>
    <w:rsid w:val="00477D65"/>
    <w:rsid w:val="004818FB"/>
    <w:rsid w:val="00483FB6"/>
    <w:rsid w:val="004931A9"/>
    <w:rsid w:val="004A1AD4"/>
    <w:rsid w:val="004A6B40"/>
    <w:rsid w:val="004A73F2"/>
    <w:rsid w:val="004B4914"/>
    <w:rsid w:val="004B7AA7"/>
    <w:rsid w:val="004C037E"/>
    <w:rsid w:val="004E3DF6"/>
    <w:rsid w:val="004E3E18"/>
    <w:rsid w:val="004F02C1"/>
    <w:rsid w:val="005015E6"/>
    <w:rsid w:val="005152A4"/>
    <w:rsid w:val="00533C03"/>
    <w:rsid w:val="00534680"/>
    <w:rsid w:val="005527C0"/>
    <w:rsid w:val="00554A51"/>
    <w:rsid w:val="005650DF"/>
    <w:rsid w:val="00582502"/>
    <w:rsid w:val="005832AD"/>
    <w:rsid w:val="00584774"/>
    <w:rsid w:val="0059274B"/>
    <w:rsid w:val="00592FCA"/>
    <w:rsid w:val="005A5ECD"/>
    <w:rsid w:val="005B6730"/>
    <w:rsid w:val="005E6872"/>
    <w:rsid w:val="005F1476"/>
    <w:rsid w:val="00623D38"/>
    <w:rsid w:val="006268D0"/>
    <w:rsid w:val="00635D1D"/>
    <w:rsid w:val="00650162"/>
    <w:rsid w:val="0069188F"/>
    <w:rsid w:val="006A339D"/>
    <w:rsid w:val="006A72F0"/>
    <w:rsid w:val="006B29C5"/>
    <w:rsid w:val="006B7359"/>
    <w:rsid w:val="006B7B95"/>
    <w:rsid w:val="006C5042"/>
    <w:rsid w:val="006C7CAA"/>
    <w:rsid w:val="006D2EBB"/>
    <w:rsid w:val="006E7327"/>
    <w:rsid w:val="0072697D"/>
    <w:rsid w:val="00742FA3"/>
    <w:rsid w:val="00754F3C"/>
    <w:rsid w:val="00761DE1"/>
    <w:rsid w:val="00764CDB"/>
    <w:rsid w:val="00785976"/>
    <w:rsid w:val="00790C81"/>
    <w:rsid w:val="007957D2"/>
    <w:rsid w:val="007A69A1"/>
    <w:rsid w:val="007B20DA"/>
    <w:rsid w:val="007B5730"/>
    <w:rsid w:val="007C08EF"/>
    <w:rsid w:val="007C171D"/>
    <w:rsid w:val="007C4A6D"/>
    <w:rsid w:val="007D5234"/>
    <w:rsid w:val="0080712C"/>
    <w:rsid w:val="00813864"/>
    <w:rsid w:val="0081548B"/>
    <w:rsid w:val="00821B2F"/>
    <w:rsid w:val="008240D6"/>
    <w:rsid w:val="00831EFC"/>
    <w:rsid w:val="008435C0"/>
    <w:rsid w:val="00881287"/>
    <w:rsid w:val="0088145A"/>
    <w:rsid w:val="00882252"/>
    <w:rsid w:val="00896608"/>
    <w:rsid w:val="008A547B"/>
    <w:rsid w:val="008A5C3D"/>
    <w:rsid w:val="008B593B"/>
    <w:rsid w:val="008D36B3"/>
    <w:rsid w:val="008E0D1E"/>
    <w:rsid w:val="008E5AC2"/>
    <w:rsid w:val="008F75BC"/>
    <w:rsid w:val="0092137C"/>
    <w:rsid w:val="00941265"/>
    <w:rsid w:val="00946184"/>
    <w:rsid w:val="009615D1"/>
    <w:rsid w:val="00986C44"/>
    <w:rsid w:val="009B0644"/>
    <w:rsid w:val="009B68E0"/>
    <w:rsid w:val="009D07A3"/>
    <w:rsid w:val="009D7621"/>
    <w:rsid w:val="009E1312"/>
    <w:rsid w:val="00A06D3C"/>
    <w:rsid w:val="00A14845"/>
    <w:rsid w:val="00A16977"/>
    <w:rsid w:val="00A30481"/>
    <w:rsid w:val="00A440D5"/>
    <w:rsid w:val="00A63DB9"/>
    <w:rsid w:val="00A64820"/>
    <w:rsid w:val="00A712CE"/>
    <w:rsid w:val="00A83895"/>
    <w:rsid w:val="00A86FD3"/>
    <w:rsid w:val="00AA3109"/>
    <w:rsid w:val="00AA5D2C"/>
    <w:rsid w:val="00AB2552"/>
    <w:rsid w:val="00AD0EA8"/>
    <w:rsid w:val="00AD327D"/>
    <w:rsid w:val="00AE22D1"/>
    <w:rsid w:val="00AF4022"/>
    <w:rsid w:val="00B0156D"/>
    <w:rsid w:val="00B15DFD"/>
    <w:rsid w:val="00B21391"/>
    <w:rsid w:val="00B234FC"/>
    <w:rsid w:val="00B31E91"/>
    <w:rsid w:val="00B4001D"/>
    <w:rsid w:val="00B45C5C"/>
    <w:rsid w:val="00B47FEE"/>
    <w:rsid w:val="00B56400"/>
    <w:rsid w:val="00B82A65"/>
    <w:rsid w:val="00B953A6"/>
    <w:rsid w:val="00B97F00"/>
    <w:rsid w:val="00BA20E1"/>
    <w:rsid w:val="00BB2E6E"/>
    <w:rsid w:val="00BB62D6"/>
    <w:rsid w:val="00BC5FC0"/>
    <w:rsid w:val="00BF57EB"/>
    <w:rsid w:val="00C01024"/>
    <w:rsid w:val="00C05ADD"/>
    <w:rsid w:val="00C43A09"/>
    <w:rsid w:val="00C60A55"/>
    <w:rsid w:val="00C74260"/>
    <w:rsid w:val="00C93F8E"/>
    <w:rsid w:val="00C942A5"/>
    <w:rsid w:val="00CA28A5"/>
    <w:rsid w:val="00CA579D"/>
    <w:rsid w:val="00CA69BE"/>
    <w:rsid w:val="00CB28EC"/>
    <w:rsid w:val="00CB6160"/>
    <w:rsid w:val="00CB6162"/>
    <w:rsid w:val="00CC6C0D"/>
    <w:rsid w:val="00CD5778"/>
    <w:rsid w:val="00CE7600"/>
    <w:rsid w:val="00D13E10"/>
    <w:rsid w:val="00D201C0"/>
    <w:rsid w:val="00D30EEF"/>
    <w:rsid w:val="00D35A7D"/>
    <w:rsid w:val="00D43D57"/>
    <w:rsid w:val="00D4545B"/>
    <w:rsid w:val="00D90674"/>
    <w:rsid w:val="00D92B3A"/>
    <w:rsid w:val="00DA5613"/>
    <w:rsid w:val="00DA7E29"/>
    <w:rsid w:val="00DC69F0"/>
    <w:rsid w:val="00DD412E"/>
    <w:rsid w:val="00DF024B"/>
    <w:rsid w:val="00DF1FD7"/>
    <w:rsid w:val="00DF2E2A"/>
    <w:rsid w:val="00DF56F4"/>
    <w:rsid w:val="00E031D5"/>
    <w:rsid w:val="00E16F03"/>
    <w:rsid w:val="00E31848"/>
    <w:rsid w:val="00E3573E"/>
    <w:rsid w:val="00E47871"/>
    <w:rsid w:val="00E56B33"/>
    <w:rsid w:val="00E672E6"/>
    <w:rsid w:val="00E9081F"/>
    <w:rsid w:val="00E90967"/>
    <w:rsid w:val="00E935FA"/>
    <w:rsid w:val="00EB3C5B"/>
    <w:rsid w:val="00ED0A68"/>
    <w:rsid w:val="00EE41A3"/>
    <w:rsid w:val="00EF6DE7"/>
    <w:rsid w:val="00F00293"/>
    <w:rsid w:val="00F01939"/>
    <w:rsid w:val="00F0318B"/>
    <w:rsid w:val="00F37605"/>
    <w:rsid w:val="00F37EB4"/>
    <w:rsid w:val="00F468C7"/>
    <w:rsid w:val="00F5057C"/>
    <w:rsid w:val="00F93A70"/>
    <w:rsid w:val="00FA3715"/>
    <w:rsid w:val="00FA5852"/>
    <w:rsid w:val="00FA7DAC"/>
    <w:rsid w:val="00FB5097"/>
    <w:rsid w:val="00FB64A2"/>
    <w:rsid w:val="00FB7B31"/>
    <w:rsid w:val="00FC4D09"/>
    <w:rsid w:val="00FD0F1C"/>
    <w:rsid w:val="00FF32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0B7"/>
  </w:style>
  <w:style w:type="paragraph" w:styleId="Piedepgina">
    <w:name w:val="footer"/>
    <w:basedOn w:val="Normal"/>
    <w:link w:val="PiedepginaCar"/>
    <w:uiPriority w:val="99"/>
    <w:unhideWhenUsed/>
    <w:rsid w:val="00225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0B7"/>
  </w:style>
  <w:style w:type="character" w:styleId="Textoennegrita">
    <w:name w:val="Strong"/>
    <w:basedOn w:val="Fuentedeprrafopredeter"/>
    <w:uiPriority w:val="22"/>
    <w:qFormat/>
    <w:rsid w:val="00DF1FD7"/>
    <w:rPr>
      <w:b/>
      <w:bCs/>
    </w:rPr>
  </w:style>
  <w:style w:type="paragraph" w:styleId="NormalWeb">
    <w:name w:val="Normal (Web)"/>
    <w:basedOn w:val="Normal"/>
    <w:uiPriority w:val="99"/>
    <w:semiHidden/>
    <w:unhideWhenUsed/>
    <w:rsid w:val="00DF1FD7"/>
    <w:pPr>
      <w:spacing w:before="100" w:beforeAutospacing="1" w:after="100" w:afterAutospacing="1" w:line="240" w:lineRule="auto"/>
    </w:pPr>
    <w:rPr>
      <w:rFonts w:ascii="Times New Roman" w:eastAsia="Times New Roman" w:hAnsi="Times New Roman" w:cs="Times New Roman"/>
      <w:sz w:val="24"/>
      <w:szCs w:val="24"/>
      <w:lang w:eastAsia="es-UY"/>
    </w:rPr>
  </w:style>
  <w:style w:type="table" w:styleId="Tablaconcuadrcula">
    <w:name w:val="Table Grid"/>
    <w:basedOn w:val="Tablanormal"/>
    <w:uiPriority w:val="59"/>
    <w:rsid w:val="002B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529"/>
    <w:pPr>
      <w:ind w:left="720"/>
      <w:contextualSpacing/>
    </w:pPr>
  </w:style>
  <w:style w:type="paragraph" w:styleId="Textodeglobo">
    <w:name w:val="Balloon Text"/>
    <w:basedOn w:val="Normal"/>
    <w:link w:val="TextodegloboCar"/>
    <w:uiPriority w:val="99"/>
    <w:semiHidden/>
    <w:unhideWhenUsed/>
    <w:rsid w:val="00084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773"/>
    <w:rPr>
      <w:rFonts w:ascii="Tahoma" w:hAnsi="Tahoma" w:cs="Tahoma"/>
      <w:sz w:val="16"/>
      <w:szCs w:val="16"/>
    </w:rPr>
  </w:style>
  <w:style w:type="character" w:styleId="Hipervnculo">
    <w:name w:val="Hyperlink"/>
    <w:basedOn w:val="Fuentedeprrafopredeter"/>
    <w:uiPriority w:val="99"/>
    <w:semiHidden/>
    <w:unhideWhenUsed/>
    <w:rsid w:val="00431953"/>
    <w:rPr>
      <w:color w:val="0000FF" w:themeColor="hyperlink"/>
      <w:u w:val="single"/>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semiHidden/>
    <w:locked/>
    <w:rsid w:val="00431953"/>
    <w:rPr>
      <w:rFonts w:ascii="Times New Roman" w:eastAsia="Times New Roman" w:hAnsi="Times New Roman" w:cs="Times New Roman"/>
      <w:spacing w:val="-3"/>
      <w:sz w:val="20"/>
      <w:szCs w:val="20"/>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footnote text Car"/>
    <w:basedOn w:val="Normal"/>
    <w:link w:val="TextonotapieCar"/>
    <w:semiHidden/>
    <w:unhideWhenUsed/>
    <w:rsid w:val="00431953"/>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TextonotapieCar1">
    <w:name w:val="Texto nota pie Car1"/>
    <w:basedOn w:val="Fuentedeprrafopredeter"/>
    <w:uiPriority w:val="99"/>
    <w:semiHidden/>
    <w:rsid w:val="00431953"/>
    <w:rPr>
      <w:sz w:val="20"/>
      <w:szCs w:val="20"/>
    </w:rPr>
  </w:style>
  <w:style w:type="character" w:customStyle="1" w:styleId="ParagraphCarCar">
    <w:name w:val="Paragraph Car Car"/>
    <w:basedOn w:val="Fuentedeprrafopredeter"/>
    <w:link w:val="ParagraphCar"/>
    <w:locked/>
    <w:rsid w:val="00431953"/>
    <w:rPr>
      <w:rFonts w:ascii="Times New Roman" w:eastAsia="Times New Roman" w:hAnsi="Times New Roman" w:cs="Times New Roman"/>
      <w:sz w:val="24"/>
      <w:szCs w:val="20"/>
      <w:lang w:val="es-ES_tradnl"/>
    </w:rPr>
  </w:style>
  <w:style w:type="paragraph" w:customStyle="1" w:styleId="ParagraphCar">
    <w:name w:val="Paragraph Car"/>
    <w:basedOn w:val="Sangradetextonormal"/>
    <w:link w:val="ParagraphCarCar"/>
    <w:rsid w:val="00431953"/>
    <w:pPr>
      <w:tabs>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styleId="Refdenotaalpie">
    <w:name w:val="footnote reference"/>
    <w:aliases w:val="Ref. de nota al pie."/>
    <w:basedOn w:val="Fuentedeprrafopredeter"/>
    <w:semiHidden/>
    <w:unhideWhenUsed/>
    <w:rsid w:val="00431953"/>
    <w:rPr>
      <w:vertAlign w:val="superscript"/>
    </w:rPr>
  </w:style>
  <w:style w:type="paragraph" w:styleId="Sangradetextonormal">
    <w:name w:val="Body Text Indent"/>
    <w:basedOn w:val="Normal"/>
    <w:link w:val="SangradetextonormalCar"/>
    <w:uiPriority w:val="99"/>
    <w:semiHidden/>
    <w:unhideWhenUsed/>
    <w:rsid w:val="00431953"/>
    <w:pPr>
      <w:spacing w:after="120"/>
      <w:ind w:left="283"/>
    </w:pPr>
  </w:style>
  <w:style w:type="character" w:customStyle="1" w:styleId="SangradetextonormalCar">
    <w:name w:val="Sangría de texto normal Car"/>
    <w:basedOn w:val="Fuentedeprrafopredeter"/>
    <w:link w:val="Sangradetextonormal"/>
    <w:uiPriority w:val="99"/>
    <w:semiHidden/>
    <w:rsid w:val="00431953"/>
  </w:style>
  <w:style w:type="character" w:styleId="Refdecomentario">
    <w:name w:val="annotation reference"/>
    <w:basedOn w:val="Fuentedeprrafopredeter"/>
    <w:uiPriority w:val="99"/>
    <w:semiHidden/>
    <w:unhideWhenUsed/>
    <w:rsid w:val="00B97F00"/>
    <w:rPr>
      <w:sz w:val="16"/>
      <w:szCs w:val="16"/>
    </w:rPr>
  </w:style>
  <w:style w:type="paragraph" w:styleId="Textocomentario">
    <w:name w:val="annotation text"/>
    <w:basedOn w:val="Normal"/>
    <w:link w:val="TextocomentarioCar"/>
    <w:uiPriority w:val="99"/>
    <w:semiHidden/>
    <w:unhideWhenUsed/>
    <w:rsid w:val="00B9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7F00"/>
    <w:rPr>
      <w:sz w:val="20"/>
      <w:szCs w:val="20"/>
    </w:rPr>
  </w:style>
  <w:style w:type="paragraph" w:styleId="Asuntodelcomentario">
    <w:name w:val="annotation subject"/>
    <w:basedOn w:val="Textocomentario"/>
    <w:next w:val="Textocomentario"/>
    <w:link w:val="AsuntodelcomentarioCar"/>
    <w:uiPriority w:val="99"/>
    <w:semiHidden/>
    <w:unhideWhenUsed/>
    <w:rsid w:val="00B97F00"/>
    <w:rPr>
      <w:b/>
      <w:bCs/>
    </w:rPr>
  </w:style>
  <w:style w:type="character" w:customStyle="1" w:styleId="AsuntodelcomentarioCar">
    <w:name w:val="Asunto del comentario Car"/>
    <w:basedOn w:val="TextocomentarioCar"/>
    <w:link w:val="Asuntodelcomentario"/>
    <w:uiPriority w:val="99"/>
    <w:semiHidden/>
    <w:rsid w:val="00B97F00"/>
    <w:rPr>
      <w:b/>
      <w:bCs/>
      <w:sz w:val="20"/>
      <w:szCs w:val="20"/>
    </w:rPr>
  </w:style>
  <w:style w:type="table" w:styleId="Sombreadomedio2">
    <w:name w:val="Medium Shading 2"/>
    <w:basedOn w:val="Tablanormal"/>
    <w:uiPriority w:val="64"/>
    <w:rsid w:val="009B06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9B0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50B7"/>
  </w:style>
  <w:style w:type="paragraph" w:styleId="Piedepgina">
    <w:name w:val="footer"/>
    <w:basedOn w:val="Normal"/>
    <w:link w:val="PiedepginaCar"/>
    <w:uiPriority w:val="99"/>
    <w:unhideWhenUsed/>
    <w:rsid w:val="00225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50B7"/>
  </w:style>
  <w:style w:type="character" w:styleId="Textoennegrita">
    <w:name w:val="Strong"/>
    <w:basedOn w:val="Fuentedeprrafopredeter"/>
    <w:uiPriority w:val="22"/>
    <w:qFormat/>
    <w:rsid w:val="00DF1FD7"/>
    <w:rPr>
      <w:b/>
      <w:bCs/>
    </w:rPr>
  </w:style>
  <w:style w:type="paragraph" w:styleId="NormalWeb">
    <w:name w:val="Normal (Web)"/>
    <w:basedOn w:val="Normal"/>
    <w:uiPriority w:val="99"/>
    <w:semiHidden/>
    <w:unhideWhenUsed/>
    <w:rsid w:val="00DF1FD7"/>
    <w:pPr>
      <w:spacing w:before="100" w:beforeAutospacing="1" w:after="100" w:afterAutospacing="1" w:line="240" w:lineRule="auto"/>
    </w:pPr>
    <w:rPr>
      <w:rFonts w:ascii="Times New Roman" w:eastAsia="Times New Roman" w:hAnsi="Times New Roman" w:cs="Times New Roman"/>
      <w:sz w:val="24"/>
      <w:szCs w:val="24"/>
      <w:lang w:eastAsia="es-UY"/>
    </w:rPr>
  </w:style>
  <w:style w:type="table" w:styleId="Tablaconcuadrcula">
    <w:name w:val="Table Grid"/>
    <w:basedOn w:val="Tablanormal"/>
    <w:uiPriority w:val="59"/>
    <w:rsid w:val="002B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529"/>
    <w:pPr>
      <w:ind w:left="720"/>
      <w:contextualSpacing/>
    </w:pPr>
  </w:style>
  <w:style w:type="paragraph" w:styleId="Textodeglobo">
    <w:name w:val="Balloon Text"/>
    <w:basedOn w:val="Normal"/>
    <w:link w:val="TextodegloboCar"/>
    <w:uiPriority w:val="99"/>
    <w:semiHidden/>
    <w:unhideWhenUsed/>
    <w:rsid w:val="00084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773"/>
    <w:rPr>
      <w:rFonts w:ascii="Tahoma" w:hAnsi="Tahoma" w:cs="Tahoma"/>
      <w:sz w:val="16"/>
      <w:szCs w:val="16"/>
    </w:rPr>
  </w:style>
  <w:style w:type="character" w:styleId="Hipervnculo">
    <w:name w:val="Hyperlink"/>
    <w:basedOn w:val="Fuentedeprrafopredeter"/>
    <w:uiPriority w:val="99"/>
    <w:semiHidden/>
    <w:unhideWhenUsed/>
    <w:rsid w:val="00431953"/>
    <w:rPr>
      <w:color w:val="0000FF" w:themeColor="hyperlink"/>
      <w:u w:val="single"/>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 Car Car1"/>
    <w:basedOn w:val="Fuentedeprrafopredeter"/>
    <w:link w:val="Textonotapie"/>
    <w:semiHidden/>
    <w:locked/>
    <w:rsid w:val="00431953"/>
    <w:rPr>
      <w:rFonts w:ascii="Times New Roman" w:eastAsia="Times New Roman" w:hAnsi="Times New Roman" w:cs="Times New Roman"/>
      <w:spacing w:val="-3"/>
      <w:sz w:val="20"/>
      <w:szCs w:val="20"/>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 Car,footnote text Car"/>
    <w:basedOn w:val="Normal"/>
    <w:link w:val="TextonotapieCar"/>
    <w:semiHidden/>
    <w:unhideWhenUsed/>
    <w:rsid w:val="00431953"/>
    <w:pPr>
      <w:keepNext/>
      <w:keepLines/>
      <w:spacing w:after="120" w:line="240" w:lineRule="auto"/>
      <w:ind w:left="288" w:hanging="288"/>
      <w:jc w:val="both"/>
    </w:pPr>
    <w:rPr>
      <w:rFonts w:ascii="Times New Roman" w:eastAsia="Times New Roman" w:hAnsi="Times New Roman" w:cs="Times New Roman"/>
      <w:spacing w:val="-3"/>
      <w:sz w:val="20"/>
      <w:szCs w:val="20"/>
      <w:lang w:val="en-US"/>
    </w:rPr>
  </w:style>
  <w:style w:type="character" w:customStyle="1" w:styleId="TextonotapieCar1">
    <w:name w:val="Texto nota pie Car1"/>
    <w:basedOn w:val="Fuentedeprrafopredeter"/>
    <w:uiPriority w:val="99"/>
    <w:semiHidden/>
    <w:rsid w:val="00431953"/>
    <w:rPr>
      <w:sz w:val="20"/>
      <w:szCs w:val="20"/>
    </w:rPr>
  </w:style>
  <w:style w:type="character" w:customStyle="1" w:styleId="ParagraphCarCar">
    <w:name w:val="Paragraph Car Car"/>
    <w:basedOn w:val="Fuentedeprrafopredeter"/>
    <w:link w:val="ParagraphCar"/>
    <w:locked/>
    <w:rsid w:val="00431953"/>
    <w:rPr>
      <w:rFonts w:ascii="Times New Roman" w:eastAsia="Times New Roman" w:hAnsi="Times New Roman" w:cs="Times New Roman"/>
      <w:sz w:val="24"/>
      <w:szCs w:val="20"/>
      <w:lang w:val="es-ES_tradnl"/>
    </w:rPr>
  </w:style>
  <w:style w:type="paragraph" w:customStyle="1" w:styleId="ParagraphCar">
    <w:name w:val="Paragraph Car"/>
    <w:basedOn w:val="Sangradetextonormal"/>
    <w:link w:val="ParagraphCarCar"/>
    <w:rsid w:val="00431953"/>
    <w:pPr>
      <w:tabs>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styleId="Refdenotaalpie">
    <w:name w:val="footnote reference"/>
    <w:aliases w:val="Ref. de nota al pie."/>
    <w:basedOn w:val="Fuentedeprrafopredeter"/>
    <w:semiHidden/>
    <w:unhideWhenUsed/>
    <w:rsid w:val="00431953"/>
    <w:rPr>
      <w:vertAlign w:val="superscript"/>
    </w:rPr>
  </w:style>
  <w:style w:type="paragraph" w:styleId="Sangradetextonormal">
    <w:name w:val="Body Text Indent"/>
    <w:basedOn w:val="Normal"/>
    <w:link w:val="SangradetextonormalCar"/>
    <w:uiPriority w:val="99"/>
    <w:semiHidden/>
    <w:unhideWhenUsed/>
    <w:rsid w:val="00431953"/>
    <w:pPr>
      <w:spacing w:after="120"/>
      <w:ind w:left="283"/>
    </w:pPr>
  </w:style>
  <w:style w:type="character" w:customStyle="1" w:styleId="SangradetextonormalCar">
    <w:name w:val="Sangría de texto normal Car"/>
    <w:basedOn w:val="Fuentedeprrafopredeter"/>
    <w:link w:val="Sangradetextonormal"/>
    <w:uiPriority w:val="99"/>
    <w:semiHidden/>
    <w:rsid w:val="00431953"/>
  </w:style>
  <w:style w:type="character" w:styleId="Refdecomentario">
    <w:name w:val="annotation reference"/>
    <w:basedOn w:val="Fuentedeprrafopredeter"/>
    <w:uiPriority w:val="99"/>
    <w:semiHidden/>
    <w:unhideWhenUsed/>
    <w:rsid w:val="00B97F00"/>
    <w:rPr>
      <w:sz w:val="16"/>
      <w:szCs w:val="16"/>
    </w:rPr>
  </w:style>
  <w:style w:type="paragraph" w:styleId="Textocomentario">
    <w:name w:val="annotation text"/>
    <w:basedOn w:val="Normal"/>
    <w:link w:val="TextocomentarioCar"/>
    <w:uiPriority w:val="99"/>
    <w:semiHidden/>
    <w:unhideWhenUsed/>
    <w:rsid w:val="00B97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7F00"/>
    <w:rPr>
      <w:sz w:val="20"/>
      <w:szCs w:val="20"/>
    </w:rPr>
  </w:style>
  <w:style w:type="paragraph" w:styleId="Asuntodelcomentario">
    <w:name w:val="annotation subject"/>
    <w:basedOn w:val="Textocomentario"/>
    <w:next w:val="Textocomentario"/>
    <w:link w:val="AsuntodelcomentarioCar"/>
    <w:uiPriority w:val="99"/>
    <w:semiHidden/>
    <w:unhideWhenUsed/>
    <w:rsid w:val="00B97F00"/>
    <w:rPr>
      <w:b/>
      <w:bCs/>
    </w:rPr>
  </w:style>
  <w:style w:type="character" w:customStyle="1" w:styleId="AsuntodelcomentarioCar">
    <w:name w:val="Asunto del comentario Car"/>
    <w:basedOn w:val="TextocomentarioCar"/>
    <w:link w:val="Asuntodelcomentario"/>
    <w:uiPriority w:val="99"/>
    <w:semiHidden/>
    <w:rsid w:val="00B97F00"/>
    <w:rPr>
      <w:b/>
      <w:bCs/>
      <w:sz w:val="20"/>
      <w:szCs w:val="20"/>
    </w:rPr>
  </w:style>
  <w:style w:type="table" w:styleId="Sombreadomedio2">
    <w:name w:val="Medium Shading 2"/>
    <w:basedOn w:val="Tablanormal"/>
    <w:uiPriority w:val="64"/>
    <w:rsid w:val="009B06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9B06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7884">
      <w:bodyDiv w:val="1"/>
      <w:marLeft w:val="0"/>
      <w:marRight w:val="0"/>
      <w:marTop w:val="0"/>
      <w:marBottom w:val="0"/>
      <w:divBdr>
        <w:top w:val="none" w:sz="0" w:space="0" w:color="auto"/>
        <w:left w:val="none" w:sz="0" w:space="0" w:color="auto"/>
        <w:bottom w:val="none" w:sz="0" w:space="0" w:color="auto"/>
        <w:right w:val="none" w:sz="0" w:space="0" w:color="auto"/>
      </w:divBdr>
    </w:div>
    <w:div w:id="739324913">
      <w:bodyDiv w:val="1"/>
      <w:marLeft w:val="0"/>
      <w:marRight w:val="0"/>
      <w:marTop w:val="0"/>
      <w:marBottom w:val="0"/>
      <w:divBdr>
        <w:top w:val="none" w:sz="0" w:space="0" w:color="auto"/>
        <w:left w:val="none" w:sz="0" w:space="0" w:color="auto"/>
        <w:bottom w:val="none" w:sz="0" w:space="0" w:color="auto"/>
        <w:right w:val="none" w:sz="0" w:space="0" w:color="auto"/>
      </w:divBdr>
      <w:divsChild>
        <w:div w:id="1368919081">
          <w:marLeft w:val="547"/>
          <w:marRight w:val="0"/>
          <w:marTop w:val="0"/>
          <w:marBottom w:val="0"/>
          <w:divBdr>
            <w:top w:val="none" w:sz="0" w:space="0" w:color="auto"/>
            <w:left w:val="none" w:sz="0" w:space="0" w:color="auto"/>
            <w:bottom w:val="none" w:sz="0" w:space="0" w:color="auto"/>
            <w:right w:val="none" w:sz="0" w:space="0" w:color="auto"/>
          </w:divBdr>
        </w:div>
        <w:div w:id="186984896">
          <w:marLeft w:val="547"/>
          <w:marRight w:val="0"/>
          <w:marTop w:val="0"/>
          <w:marBottom w:val="0"/>
          <w:divBdr>
            <w:top w:val="none" w:sz="0" w:space="0" w:color="auto"/>
            <w:left w:val="none" w:sz="0" w:space="0" w:color="auto"/>
            <w:bottom w:val="none" w:sz="0" w:space="0" w:color="auto"/>
            <w:right w:val="none" w:sz="0" w:space="0" w:color="auto"/>
          </w:divBdr>
        </w:div>
      </w:divsChild>
    </w:div>
    <w:div w:id="1018195633">
      <w:bodyDiv w:val="1"/>
      <w:marLeft w:val="0"/>
      <w:marRight w:val="0"/>
      <w:marTop w:val="0"/>
      <w:marBottom w:val="0"/>
      <w:divBdr>
        <w:top w:val="none" w:sz="0" w:space="0" w:color="auto"/>
        <w:left w:val="none" w:sz="0" w:space="0" w:color="auto"/>
        <w:bottom w:val="none" w:sz="0" w:space="0" w:color="auto"/>
        <w:right w:val="none" w:sz="0" w:space="0" w:color="auto"/>
      </w:divBdr>
      <w:divsChild>
        <w:div w:id="672345414">
          <w:marLeft w:val="547"/>
          <w:marRight w:val="0"/>
          <w:marTop w:val="0"/>
          <w:marBottom w:val="0"/>
          <w:divBdr>
            <w:top w:val="none" w:sz="0" w:space="0" w:color="auto"/>
            <w:left w:val="none" w:sz="0" w:space="0" w:color="auto"/>
            <w:bottom w:val="none" w:sz="0" w:space="0" w:color="auto"/>
            <w:right w:val="none" w:sz="0" w:space="0" w:color="auto"/>
          </w:divBdr>
        </w:div>
        <w:div w:id="1420832656">
          <w:marLeft w:val="547"/>
          <w:marRight w:val="0"/>
          <w:marTop w:val="0"/>
          <w:marBottom w:val="0"/>
          <w:divBdr>
            <w:top w:val="none" w:sz="0" w:space="0" w:color="auto"/>
            <w:left w:val="none" w:sz="0" w:space="0" w:color="auto"/>
            <w:bottom w:val="none" w:sz="0" w:space="0" w:color="auto"/>
            <w:right w:val="none" w:sz="0" w:space="0" w:color="auto"/>
          </w:divBdr>
        </w:div>
        <w:div w:id="684787490">
          <w:marLeft w:val="547"/>
          <w:marRight w:val="0"/>
          <w:marTop w:val="0"/>
          <w:marBottom w:val="0"/>
          <w:divBdr>
            <w:top w:val="none" w:sz="0" w:space="0" w:color="auto"/>
            <w:left w:val="none" w:sz="0" w:space="0" w:color="auto"/>
            <w:bottom w:val="none" w:sz="0" w:space="0" w:color="auto"/>
            <w:right w:val="none" w:sz="0" w:space="0" w:color="auto"/>
          </w:divBdr>
        </w:div>
        <w:div w:id="338430658">
          <w:marLeft w:val="547"/>
          <w:marRight w:val="0"/>
          <w:marTop w:val="0"/>
          <w:marBottom w:val="0"/>
          <w:divBdr>
            <w:top w:val="none" w:sz="0" w:space="0" w:color="auto"/>
            <w:left w:val="none" w:sz="0" w:space="0" w:color="auto"/>
            <w:bottom w:val="none" w:sz="0" w:space="0" w:color="auto"/>
            <w:right w:val="none" w:sz="0" w:space="0" w:color="auto"/>
          </w:divBdr>
        </w:div>
      </w:divsChild>
    </w:div>
    <w:div w:id="1111172622">
      <w:bodyDiv w:val="1"/>
      <w:marLeft w:val="0"/>
      <w:marRight w:val="0"/>
      <w:marTop w:val="0"/>
      <w:marBottom w:val="0"/>
      <w:divBdr>
        <w:top w:val="none" w:sz="0" w:space="0" w:color="auto"/>
        <w:left w:val="none" w:sz="0" w:space="0" w:color="auto"/>
        <w:bottom w:val="none" w:sz="0" w:space="0" w:color="auto"/>
        <w:right w:val="none" w:sz="0" w:space="0" w:color="auto"/>
      </w:divBdr>
    </w:div>
    <w:div w:id="1572498546">
      <w:bodyDiv w:val="1"/>
      <w:marLeft w:val="0"/>
      <w:marRight w:val="0"/>
      <w:marTop w:val="0"/>
      <w:marBottom w:val="0"/>
      <w:divBdr>
        <w:top w:val="none" w:sz="0" w:space="0" w:color="auto"/>
        <w:left w:val="none" w:sz="0" w:space="0" w:color="auto"/>
        <w:bottom w:val="none" w:sz="0" w:space="0" w:color="auto"/>
        <w:right w:val="none" w:sz="0" w:space="0" w:color="auto"/>
      </w:divBdr>
      <w:divsChild>
        <w:div w:id="5595339">
          <w:marLeft w:val="446"/>
          <w:marRight w:val="0"/>
          <w:marTop w:val="0"/>
          <w:marBottom w:val="0"/>
          <w:divBdr>
            <w:top w:val="none" w:sz="0" w:space="0" w:color="auto"/>
            <w:left w:val="none" w:sz="0" w:space="0" w:color="auto"/>
            <w:bottom w:val="none" w:sz="0" w:space="0" w:color="auto"/>
            <w:right w:val="none" w:sz="0" w:space="0" w:color="auto"/>
          </w:divBdr>
        </w:div>
        <w:div w:id="218712284">
          <w:marLeft w:val="446"/>
          <w:marRight w:val="0"/>
          <w:marTop w:val="0"/>
          <w:marBottom w:val="0"/>
          <w:divBdr>
            <w:top w:val="none" w:sz="0" w:space="0" w:color="auto"/>
            <w:left w:val="none" w:sz="0" w:space="0" w:color="auto"/>
            <w:bottom w:val="none" w:sz="0" w:space="0" w:color="auto"/>
            <w:right w:val="none" w:sz="0" w:space="0" w:color="auto"/>
          </w:divBdr>
        </w:div>
        <w:div w:id="124781224">
          <w:marLeft w:val="446"/>
          <w:marRight w:val="0"/>
          <w:marTop w:val="0"/>
          <w:marBottom w:val="0"/>
          <w:divBdr>
            <w:top w:val="none" w:sz="0" w:space="0" w:color="auto"/>
            <w:left w:val="none" w:sz="0" w:space="0" w:color="auto"/>
            <w:bottom w:val="none" w:sz="0" w:space="0" w:color="auto"/>
            <w:right w:val="none" w:sz="0" w:space="0" w:color="auto"/>
          </w:divBdr>
        </w:div>
        <w:div w:id="1251548111">
          <w:marLeft w:val="446"/>
          <w:marRight w:val="0"/>
          <w:marTop w:val="0"/>
          <w:marBottom w:val="0"/>
          <w:divBdr>
            <w:top w:val="none" w:sz="0" w:space="0" w:color="auto"/>
            <w:left w:val="none" w:sz="0" w:space="0" w:color="auto"/>
            <w:bottom w:val="none" w:sz="0" w:space="0" w:color="auto"/>
            <w:right w:val="none" w:sz="0" w:space="0" w:color="auto"/>
          </w:divBdr>
        </w:div>
        <w:div w:id="950281431">
          <w:marLeft w:val="446"/>
          <w:marRight w:val="0"/>
          <w:marTop w:val="0"/>
          <w:marBottom w:val="0"/>
          <w:divBdr>
            <w:top w:val="none" w:sz="0" w:space="0" w:color="auto"/>
            <w:left w:val="none" w:sz="0" w:space="0" w:color="auto"/>
            <w:bottom w:val="none" w:sz="0" w:space="0" w:color="auto"/>
            <w:right w:val="none" w:sz="0" w:space="0" w:color="auto"/>
          </w:divBdr>
        </w:div>
      </w:divsChild>
    </w:div>
    <w:div w:id="1751534442">
      <w:bodyDiv w:val="1"/>
      <w:marLeft w:val="0"/>
      <w:marRight w:val="0"/>
      <w:marTop w:val="0"/>
      <w:marBottom w:val="0"/>
      <w:divBdr>
        <w:top w:val="none" w:sz="0" w:space="0" w:color="auto"/>
        <w:left w:val="none" w:sz="0" w:space="0" w:color="auto"/>
        <w:bottom w:val="none" w:sz="0" w:space="0" w:color="auto"/>
        <w:right w:val="none" w:sz="0" w:space="0" w:color="auto"/>
      </w:divBdr>
    </w:div>
    <w:div w:id="1889145656">
      <w:bodyDiv w:val="1"/>
      <w:marLeft w:val="0"/>
      <w:marRight w:val="0"/>
      <w:marTop w:val="0"/>
      <w:marBottom w:val="0"/>
      <w:divBdr>
        <w:top w:val="none" w:sz="0" w:space="0" w:color="auto"/>
        <w:left w:val="none" w:sz="0" w:space="0" w:color="auto"/>
        <w:bottom w:val="none" w:sz="0" w:space="0" w:color="auto"/>
        <w:right w:val="none" w:sz="0" w:space="0" w:color="auto"/>
      </w:divBdr>
    </w:div>
    <w:div w:id="1923222565">
      <w:bodyDiv w:val="1"/>
      <w:marLeft w:val="0"/>
      <w:marRight w:val="0"/>
      <w:marTop w:val="0"/>
      <w:marBottom w:val="0"/>
      <w:divBdr>
        <w:top w:val="none" w:sz="0" w:space="0" w:color="auto"/>
        <w:left w:val="none" w:sz="0" w:space="0" w:color="auto"/>
        <w:bottom w:val="none" w:sz="0" w:space="0" w:color="auto"/>
        <w:right w:val="none" w:sz="0" w:space="0" w:color="auto"/>
      </w:divBdr>
      <w:divsChild>
        <w:div w:id="893463952">
          <w:marLeft w:val="547"/>
          <w:marRight w:val="0"/>
          <w:marTop w:val="0"/>
          <w:marBottom w:val="0"/>
          <w:divBdr>
            <w:top w:val="none" w:sz="0" w:space="0" w:color="auto"/>
            <w:left w:val="none" w:sz="0" w:space="0" w:color="auto"/>
            <w:bottom w:val="none" w:sz="0" w:space="0" w:color="auto"/>
            <w:right w:val="none" w:sz="0" w:space="0" w:color="auto"/>
          </w:divBdr>
        </w:div>
        <w:div w:id="1137259587">
          <w:marLeft w:val="547"/>
          <w:marRight w:val="0"/>
          <w:marTop w:val="0"/>
          <w:marBottom w:val="0"/>
          <w:divBdr>
            <w:top w:val="none" w:sz="0" w:space="0" w:color="auto"/>
            <w:left w:val="none" w:sz="0" w:space="0" w:color="auto"/>
            <w:bottom w:val="none" w:sz="0" w:space="0" w:color="auto"/>
            <w:right w:val="none" w:sz="0" w:space="0" w:color="auto"/>
          </w:divBdr>
        </w:div>
        <w:div w:id="659650473">
          <w:marLeft w:val="547"/>
          <w:marRight w:val="0"/>
          <w:marTop w:val="0"/>
          <w:marBottom w:val="0"/>
          <w:divBdr>
            <w:top w:val="none" w:sz="0" w:space="0" w:color="auto"/>
            <w:left w:val="none" w:sz="0" w:space="0" w:color="auto"/>
            <w:bottom w:val="none" w:sz="0" w:space="0" w:color="auto"/>
            <w:right w:val="none" w:sz="0" w:space="0" w:color="auto"/>
          </w:divBdr>
        </w:div>
        <w:div w:id="371619438">
          <w:marLeft w:val="1166"/>
          <w:marRight w:val="0"/>
          <w:marTop w:val="0"/>
          <w:marBottom w:val="0"/>
          <w:divBdr>
            <w:top w:val="none" w:sz="0" w:space="0" w:color="auto"/>
            <w:left w:val="none" w:sz="0" w:space="0" w:color="auto"/>
            <w:bottom w:val="none" w:sz="0" w:space="0" w:color="auto"/>
            <w:right w:val="none" w:sz="0" w:space="0" w:color="auto"/>
          </w:divBdr>
        </w:div>
        <w:div w:id="445583307">
          <w:marLeft w:val="1166"/>
          <w:marRight w:val="0"/>
          <w:marTop w:val="0"/>
          <w:marBottom w:val="0"/>
          <w:divBdr>
            <w:top w:val="none" w:sz="0" w:space="0" w:color="auto"/>
            <w:left w:val="none" w:sz="0" w:space="0" w:color="auto"/>
            <w:bottom w:val="none" w:sz="0" w:space="0" w:color="auto"/>
            <w:right w:val="none" w:sz="0" w:space="0" w:color="auto"/>
          </w:divBdr>
        </w:div>
        <w:div w:id="127284351">
          <w:marLeft w:val="547"/>
          <w:marRight w:val="0"/>
          <w:marTop w:val="0"/>
          <w:marBottom w:val="0"/>
          <w:divBdr>
            <w:top w:val="none" w:sz="0" w:space="0" w:color="auto"/>
            <w:left w:val="none" w:sz="0" w:space="0" w:color="auto"/>
            <w:bottom w:val="none" w:sz="0" w:space="0" w:color="auto"/>
            <w:right w:val="none" w:sz="0" w:space="0" w:color="auto"/>
          </w:divBdr>
        </w:div>
        <w:div w:id="128211238">
          <w:marLeft w:val="547"/>
          <w:marRight w:val="0"/>
          <w:marTop w:val="0"/>
          <w:marBottom w:val="0"/>
          <w:divBdr>
            <w:top w:val="none" w:sz="0" w:space="0" w:color="auto"/>
            <w:left w:val="none" w:sz="0" w:space="0" w:color="auto"/>
            <w:bottom w:val="none" w:sz="0" w:space="0" w:color="auto"/>
            <w:right w:val="none" w:sz="0" w:space="0" w:color="auto"/>
          </w:divBdr>
        </w:div>
        <w:div w:id="1941446138">
          <w:marLeft w:val="1166"/>
          <w:marRight w:val="0"/>
          <w:marTop w:val="0"/>
          <w:marBottom w:val="0"/>
          <w:divBdr>
            <w:top w:val="none" w:sz="0" w:space="0" w:color="auto"/>
            <w:left w:val="none" w:sz="0" w:space="0" w:color="auto"/>
            <w:bottom w:val="none" w:sz="0" w:space="0" w:color="auto"/>
            <w:right w:val="none" w:sz="0" w:space="0" w:color="auto"/>
          </w:divBdr>
        </w:div>
        <w:div w:id="1241600281">
          <w:marLeft w:val="1166"/>
          <w:marRight w:val="0"/>
          <w:marTop w:val="0"/>
          <w:marBottom w:val="0"/>
          <w:divBdr>
            <w:top w:val="none" w:sz="0" w:space="0" w:color="auto"/>
            <w:left w:val="none" w:sz="0" w:space="0" w:color="auto"/>
            <w:bottom w:val="none" w:sz="0" w:space="0" w:color="auto"/>
            <w:right w:val="none" w:sz="0" w:space="0" w:color="auto"/>
          </w:divBdr>
        </w:div>
        <w:div w:id="1133523936">
          <w:marLeft w:val="547"/>
          <w:marRight w:val="0"/>
          <w:marTop w:val="0"/>
          <w:marBottom w:val="0"/>
          <w:divBdr>
            <w:top w:val="none" w:sz="0" w:space="0" w:color="auto"/>
            <w:left w:val="none" w:sz="0" w:space="0" w:color="auto"/>
            <w:bottom w:val="none" w:sz="0" w:space="0" w:color="auto"/>
            <w:right w:val="none" w:sz="0" w:space="0" w:color="auto"/>
          </w:divBdr>
        </w:div>
        <w:div w:id="2073385261">
          <w:marLeft w:val="547"/>
          <w:marRight w:val="0"/>
          <w:marTop w:val="0"/>
          <w:marBottom w:val="0"/>
          <w:divBdr>
            <w:top w:val="none" w:sz="0" w:space="0" w:color="auto"/>
            <w:left w:val="none" w:sz="0" w:space="0" w:color="auto"/>
            <w:bottom w:val="none" w:sz="0" w:space="0" w:color="auto"/>
            <w:right w:val="none" w:sz="0" w:space="0" w:color="auto"/>
          </w:divBdr>
        </w:div>
        <w:div w:id="1478690844">
          <w:marLeft w:val="1166"/>
          <w:marRight w:val="0"/>
          <w:marTop w:val="0"/>
          <w:marBottom w:val="0"/>
          <w:divBdr>
            <w:top w:val="none" w:sz="0" w:space="0" w:color="auto"/>
            <w:left w:val="none" w:sz="0" w:space="0" w:color="auto"/>
            <w:bottom w:val="none" w:sz="0" w:space="0" w:color="auto"/>
            <w:right w:val="none" w:sz="0" w:space="0" w:color="auto"/>
          </w:divBdr>
        </w:div>
        <w:div w:id="1453134312">
          <w:marLeft w:val="1166"/>
          <w:marRight w:val="0"/>
          <w:marTop w:val="0"/>
          <w:marBottom w:val="0"/>
          <w:divBdr>
            <w:top w:val="none" w:sz="0" w:space="0" w:color="auto"/>
            <w:left w:val="none" w:sz="0" w:space="0" w:color="auto"/>
            <w:bottom w:val="none" w:sz="0" w:space="0" w:color="auto"/>
            <w:right w:val="none" w:sz="0" w:space="0" w:color="auto"/>
          </w:divBdr>
        </w:div>
      </w:divsChild>
    </w:div>
    <w:div w:id="2072578184">
      <w:bodyDiv w:val="1"/>
      <w:marLeft w:val="0"/>
      <w:marRight w:val="0"/>
      <w:marTop w:val="0"/>
      <w:marBottom w:val="0"/>
      <w:divBdr>
        <w:top w:val="none" w:sz="0" w:space="0" w:color="auto"/>
        <w:left w:val="none" w:sz="0" w:space="0" w:color="auto"/>
        <w:bottom w:val="none" w:sz="0" w:space="0" w:color="auto"/>
        <w:right w:val="none" w:sz="0" w:space="0" w:color="auto"/>
      </w:divBdr>
    </w:div>
    <w:div w:id="2082285624">
      <w:bodyDiv w:val="1"/>
      <w:marLeft w:val="0"/>
      <w:marRight w:val="0"/>
      <w:marTop w:val="0"/>
      <w:marBottom w:val="0"/>
      <w:divBdr>
        <w:top w:val="none" w:sz="0" w:space="0" w:color="auto"/>
        <w:left w:val="none" w:sz="0" w:space="0" w:color="auto"/>
        <w:bottom w:val="none" w:sz="0" w:space="0" w:color="auto"/>
        <w:right w:val="none" w:sz="0" w:space="0" w:color="auto"/>
      </w:divBdr>
      <w:divsChild>
        <w:div w:id="730690578">
          <w:marLeft w:val="446"/>
          <w:marRight w:val="0"/>
          <w:marTop w:val="0"/>
          <w:marBottom w:val="0"/>
          <w:divBdr>
            <w:top w:val="none" w:sz="0" w:space="0" w:color="auto"/>
            <w:left w:val="none" w:sz="0" w:space="0" w:color="auto"/>
            <w:bottom w:val="none" w:sz="0" w:space="0" w:color="auto"/>
            <w:right w:val="none" w:sz="0" w:space="0" w:color="auto"/>
          </w:divBdr>
        </w:div>
        <w:div w:id="1734499985">
          <w:marLeft w:val="446"/>
          <w:marRight w:val="0"/>
          <w:marTop w:val="0"/>
          <w:marBottom w:val="0"/>
          <w:divBdr>
            <w:top w:val="none" w:sz="0" w:space="0" w:color="auto"/>
            <w:left w:val="none" w:sz="0" w:space="0" w:color="auto"/>
            <w:bottom w:val="none" w:sz="0" w:space="0" w:color="auto"/>
            <w:right w:val="none" w:sz="0" w:space="0" w:color="auto"/>
          </w:divBdr>
        </w:div>
        <w:div w:id="448008079">
          <w:marLeft w:val="446"/>
          <w:marRight w:val="0"/>
          <w:marTop w:val="0"/>
          <w:marBottom w:val="0"/>
          <w:divBdr>
            <w:top w:val="none" w:sz="0" w:space="0" w:color="auto"/>
            <w:left w:val="none" w:sz="0" w:space="0" w:color="auto"/>
            <w:bottom w:val="none" w:sz="0" w:space="0" w:color="auto"/>
            <w:right w:val="none" w:sz="0" w:space="0" w:color="auto"/>
          </w:divBdr>
        </w:div>
        <w:div w:id="2061786440">
          <w:marLeft w:val="446"/>
          <w:marRight w:val="0"/>
          <w:marTop w:val="0"/>
          <w:marBottom w:val="0"/>
          <w:divBdr>
            <w:top w:val="none" w:sz="0" w:space="0" w:color="auto"/>
            <w:left w:val="none" w:sz="0" w:space="0" w:color="auto"/>
            <w:bottom w:val="none" w:sz="0" w:space="0" w:color="auto"/>
            <w:right w:val="none" w:sz="0" w:space="0" w:color="auto"/>
          </w:divBdr>
        </w:div>
        <w:div w:id="700279021">
          <w:marLeft w:val="446"/>
          <w:marRight w:val="0"/>
          <w:marTop w:val="0"/>
          <w:marBottom w:val="0"/>
          <w:divBdr>
            <w:top w:val="none" w:sz="0" w:space="0" w:color="auto"/>
            <w:left w:val="none" w:sz="0" w:space="0" w:color="auto"/>
            <w:bottom w:val="none" w:sz="0" w:space="0" w:color="auto"/>
            <w:right w:val="none" w:sz="0" w:space="0" w:color="auto"/>
          </w:divBdr>
        </w:div>
      </w:divsChild>
    </w:div>
    <w:div w:id="21142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37A80B2284064BA4C86576B9390706" ma:contentTypeVersion="2" ma:contentTypeDescription="Crear nuevo documento." ma:contentTypeScope="" ma:versionID="129c552cbb2fd91af0fa23006d87484b">
  <xsd:schema xmlns:xsd="http://www.w3.org/2001/XMLSchema" xmlns:xs="http://www.w3.org/2001/XMLSchema" xmlns:p="http://schemas.microsoft.com/office/2006/metadata/properties" xmlns:ns2="7aa5b5c4-ed3f-4879-a105-5be15aaf5fcf" targetNamespace="http://schemas.microsoft.com/office/2006/metadata/properties" ma:root="true" ma:fieldsID="57cc073e7466c4b04e9be85c29322e38" ns2:_="">
    <xsd:import namespace="7aa5b5c4-ed3f-4879-a105-5be15aaf5f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b5c4-ed3f-4879-a105-5be15aaf5fc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2520-6BC4-4272-93A3-6B197DE95F47}">
  <ds:schemaRefs>
    <ds:schemaRef ds:uri="http://schemas.microsoft.com/sharepoint/v3/contenttype/forms"/>
  </ds:schemaRefs>
</ds:datastoreItem>
</file>

<file path=customXml/itemProps2.xml><?xml version="1.0" encoding="utf-8"?>
<ds:datastoreItem xmlns:ds="http://schemas.openxmlformats.org/officeDocument/2006/customXml" ds:itemID="{0FAA6229-E861-417D-86A2-DA35BBB7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b5c4-ed3f-4879-a105-5be15aaf5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25DA5-C043-4D00-B2CF-1DAE3DC0566F}">
  <ds:schemaRefs>
    <ds:schemaRef ds:uri="http://schemas.microsoft.com/office/2006/metadata/properties"/>
    <ds:schemaRef ds:uri="7aa5b5c4-ed3f-4879-a105-5be15aaf5fcf"/>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39589BA-ACD8-458D-9D82-583B896C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1868</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Martinez</dc:creator>
  <cp:lastModifiedBy>Viviana Martinez - SG</cp:lastModifiedBy>
  <cp:revision>4</cp:revision>
  <cp:lastPrinted>2016-05-19T18:35:00Z</cp:lastPrinted>
  <dcterms:created xsi:type="dcterms:W3CDTF">2018-12-18T13:44:00Z</dcterms:created>
  <dcterms:modified xsi:type="dcterms:W3CDTF">2019-01-03T13:48:00Z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0x010100A537A80B2284064BA4C86576B9390706</vt:lpwstr>
  </property>
</Properties>
</file>